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127" w:rsidRDefault="007F4798">
      <w:pPr>
        <w:pStyle w:val="1"/>
        <w:jc w:val="center"/>
      </w:pPr>
      <w:r>
        <w:t>МИНИСТЕРСТВО ОБРАЗОВАНИЯ РОССИЙСКОЙ ФЕДЕРАЦИИ.</w:t>
      </w:r>
    </w:p>
    <w:p w:rsidR="004A7127" w:rsidRDefault="004A7127">
      <w:pPr>
        <w:rPr>
          <w:sz w:val="28"/>
        </w:rPr>
      </w:pPr>
    </w:p>
    <w:p w:rsidR="004A7127" w:rsidRDefault="007F4798">
      <w:pPr>
        <w:jc w:val="center"/>
        <w:rPr>
          <w:sz w:val="28"/>
        </w:rPr>
      </w:pPr>
      <w:r>
        <w:rPr>
          <w:sz w:val="28"/>
        </w:rPr>
        <w:t>МОСКОВСКИЙ ГОСУДАРСТВЕННЫЙ СТРОИТЕЛЬНЫЙ УНИВЕРСИТЕТ.</w:t>
      </w: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7F4798">
      <w:pPr>
        <w:jc w:val="center"/>
        <w:rPr>
          <w:sz w:val="28"/>
        </w:rPr>
      </w:pPr>
      <w:r>
        <w:rPr>
          <w:sz w:val="28"/>
        </w:rPr>
        <w:t>Кафедра архитектуры гражданских и промышленных зданий.</w:t>
      </w: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Default="004A7127">
      <w:pPr>
        <w:jc w:val="center"/>
        <w:rPr>
          <w:sz w:val="28"/>
        </w:rPr>
      </w:pPr>
    </w:p>
    <w:p w:rsidR="004A7127" w:rsidRPr="008F2F82" w:rsidRDefault="004A7127">
      <w:pPr>
        <w:jc w:val="center"/>
        <w:rPr>
          <w:sz w:val="44"/>
          <w:szCs w:val="44"/>
        </w:rPr>
      </w:pPr>
    </w:p>
    <w:p w:rsidR="004A7127" w:rsidRPr="008F2F82" w:rsidRDefault="007F4798">
      <w:pPr>
        <w:pStyle w:val="a3"/>
        <w:rPr>
          <w:sz w:val="44"/>
          <w:szCs w:val="44"/>
        </w:rPr>
      </w:pPr>
      <w:r w:rsidRPr="008F2F82">
        <w:rPr>
          <w:sz w:val="44"/>
          <w:szCs w:val="44"/>
        </w:rPr>
        <w:t>Методические указа</w:t>
      </w:r>
      <w:bookmarkStart w:id="0" w:name="_GoBack"/>
      <w:bookmarkEnd w:id="0"/>
      <w:r w:rsidRPr="008F2F82">
        <w:rPr>
          <w:sz w:val="44"/>
          <w:szCs w:val="44"/>
        </w:rPr>
        <w:t>ния к выполнению архитектурно-</w:t>
      </w:r>
      <w:r w:rsidR="008F2F82" w:rsidRPr="008F2F82">
        <w:rPr>
          <w:sz w:val="44"/>
          <w:szCs w:val="44"/>
        </w:rPr>
        <w:t>конструктивных</w:t>
      </w:r>
      <w:r w:rsidRPr="008F2F82">
        <w:rPr>
          <w:sz w:val="44"/>
          <w:szCs w:val="44"/>
        </w:rPr>
        <w:t xml:space="preserve"> курсовых работ по реконструкции гражданских зданий.</w:t>
      </w:r>
    </w:p>
    <w:p w:rsidR="004A7127" w:rsidRPr="008F2F82" w:rsidRDefault="004A7127">
      <w:pPr>
        <w:pStyle w:val="a3"/>
        <w:rPr>
          <w:sz w:val="32"/>
          <w:szCs w:val="32"/>
        </w:rPr>
      </w:pPr>
    </w:p>
    <w:p w:rsidR="004A7127" w:rsidRPr="008F2F82" w:rsidRDefault="007F4798">
      <w:pPr>
        <w:pStyle w:val="2"/>
        <w:rPr>
          <w:sz w:val="32"/>
          <w:szCs w:val="32"/>
        </w:rPr>
      </w:pPr>
      <w:r w:rsidRPr="008F2F82">
        <w:rPr>
          <w:sz w:val="32"/>
          <w:szCs w:val="32"/>
        </w:rPr>
        <w:t>Для студентов специальностей 290300 «Промышленное и гражданское строительство» и 291400 «Проектирование зданий».</w:t>
      </w:r>
    </w:p>
    <w:p w:rsidR="004A7127" w:rsidRPr="008F2F82" w:rsidRDefault="004A7127">
      <w:pPr>
        <w:pStyle w:val="2"/>
        <w:rPr>
          <w:sz w:val="32"/>
          <w:szCs w:val="32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7F4798">
      <w:pPr>
        <w:pStyle w:val="2"/>
        <w:rPr>
          <w:sz w:val="28"/>
          <w:lang w:val="en-US"/>
        </w:rPr>
      </w:pPr>
      <w:r>
        <w:rPr>
          <w:sz w:val="28"/>
        </w:rPr>
        <w:t>Москва 2002</w:t>
      </w:r>
    </w:p>
    <w:p w:rsidR="008F2F82" w:rsidRDefault="008F2F82">
      <w:pPr>
        <w:pStyle w:val="2"/>
        <w:rPr>
          <w:sz w:val="28"/>
          <w:lang w:val="en-US"/>
        </w:rPr>
      </w:pPr>
    </w:p>
    <w:p w:rsidR="008F2F82" w:rsidRPr="008F2F82" w:rsidRDefault="008F2F82">
      <w:pPr>
        <w:pStyle w:val="2"/>
        <w:rPr>
          <w:sz w:val="28"/>
          <w:lang w:val="en-US"/>
        </w:rPr>
      </w:pPr>
    </w:p>
    <w:p w:rsidR="004A7127" w:rsidRDefault="007F4798">
      <w:pPr>
        <w:pStyle w:val="2"/>
        <w:rPr>
          <w:sz w:val="28"/>
        </w:rPr>
      </w:pPr>
      <w:r>
        <w:rPr>
          <w:sz w:val="28"/>
        </w:rPr>
        <w:lastRenderedPageBreak/>
        <w:t>Составители</w:t>
      </w:r>
      <w:r w:rsidRPr="008F2F82">
        <w:rPr>
          <w:sz w:val="28"/>
        </w:rPr>
        <w:t>:</w:t>
      </w:r>
    </w:p>
    <w:p w:rsidR="004A7127" w:rsidRDefault="004A7127">
      <w:pPr>
        <w:pStyle w:val="2"/>
        <w:rPr>
          <w:sz w:val="28"/>
        </w:rPr>
      </w:pPr>
    </w:p>
    <w:p w:rsidR="004A7127" w:rsidRDefault="007F4798">
      <w:pPr>
        <w:pStyle w:val="2"/>
        <w:rPr>
          <w:sz w:val="28"/>
        </w:rPr>
      </w:pPr>
      <w:r>
        <w:rPr>
          <w:sz w:val="28"/>
        </w:rPr>
        <w:t xml:space="preserve">Проф. д.т.н. Т.Г. </w:t>
      </w:r>
      <w:proofErr w:type="spellStart"/>
      <w:r>
        <w:rPr>
          <w:sz w:val="28"/>
        </w:rPr>
        <w:t>Маклакова</w:t>
      </w:r>
      <w:proofErr w:type="spellEnd"/>
    </w:p>
    <w:p w:rsidR="004A7127" w:rsidRDefault="007F4798">
      <w:pPr>
        <w:pStyle w:val="2"/>
        <w:rPr>
          <w:sz w:val="28"/>
        </w:rPr>
      </w:pPr>
      <w:r>
        <w:rPr>
          <w:sz w:val="28"/>
        </w:rPr>
        <w:t>Доц. к.т.н. И.В. Аксенова</w:t>
      </w: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7F4798">
      <w:pPr>
        <w:pStyle w:val="2"/>
        <w:rPr>
          <w:sz w:val="28"/>
        </w:rPr>
      </w:pPr>
      <w:r>
        <w:rPr>
          <w:sz w:val="28"/>
        </w:rPr>
        <w:t>Рецензенты</w:t>
      </w:r>
      <w:r>
        <w:rPr>
          <w:sz w:val="28"/>
          <w:lang w:val="en-US"/>
        </w:rPr>
        <w:t>:</w:t>
      </w:r>
    </w:p>
    <w:p w:rsidR="004A7127" w:rsidRDefault="004A7127">
      <w:pPr>
        <w:pStyle w:val="2"/>
        <w:rPr>
          <w:sz w:val="28"/>
        </w:rPr>
      </w:pPr>
    </w:p>
    <w:p w:rsidR="004A7127" w:rsidRDefault="007F4798">
      <w:pPr>
        <w:pStyle w:val="2"/>
        <w:rPr>
          <w:sz w:val="28"/>
        </w:rPr>
      </w:pPr>
      <w:r>
        <w:rPr>
          <w:sz w:val="28"/>
        </w:rPr>
        <w:t>Проф., к.т.н. В</w:t>
      </w:r>
      <w:proofErr w:type="gramStart"/>
      <w:r>
        <w:rPr>
          <w:sz w:val="28"/>
        </w:rPr>
        <w:t>,Ф</w:t>
      </w:r>
      <w:proofErr w:type="gramEnd"/>
      <w:r>
        <w:rPr>
          <w:sz w:val="28"/>
        </w:rPr>
        <w:t>. Касьянов</w:t>
      </w:r>
    </w:p>
    <w:p w:rsidR="004A7127" w:rsidRDefault="007F4798">
      <w:pPr>
        <w:pStyle w:val="2"/>
        <w:rPr>
          <w:sz w:val="28"/>
        </w:rPr>
      </w:pPr>
      <w:r>
        <w:rPr>
          <w:sz w:val="28"/>
        </w:rPr>
        <w:t xml:space="preserve">Доцент С.М. </w:t>
      </w:r>
      <w:proofErr w:type="spellStart"/>
      <w:r>
        <w:rPr>
          <w:sz w:val="28"/>
        </w:rPr>
        <w:t>Нанасова</w:t>
      </w:r>
      <w:proofErr w:type="spellEnd"/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7F4798">
      <w:pPr>
        <w:pStyle w:val="2"/>
        <w:rPr>
          <w:sz w:val="28"/>
        </w:rPr>
      </w:pPr>
      <w:r>
        <w:rPr>
          <w:sz w:val="28"/>
        </w:rPr>
        <w:lastRenderedPageBreak/>
        <w:t>Введение.</w:t>
      </w:r>
    </w:p>
    <w:p w:rsidR="004A7127" w:rsidRDefault="004A7127">
      <w:pPr>
        <w:pStyle w:val="2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Реконструкция и обновление городской застройки и зданий стало в последние десятилетия одним из основных направлений архитектурно-строительной науки и практики. Она потребовала приобретения студентами соответствующих знаний и навыков, закрепляемых в ходе курсовых работ по дисциплинам «Реконструкция зданий и сооружений» (для специальности 290300) и «Основы реконструкции и реставрации» (для специальности 291400)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Реконструкция актуальна как для зданий исторической застройки с традиционными конструкциями, так и для зданий массового строительства   1950-1960гг. с индустриальными полносборными конструкциями. Соответственно программа дисциплины предусматривает выполнение студентами двух курсовых работ по архитектурно-конструктивной реконструкции исторических и типовых полносборных зданий.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rPr>
          <w:sz w:val="28"/>
        </w:rPr>
      </w:pPr>
      <w:r>
        <w:rPr>
          <w:sz w:val="28"/>
        </w:rPr>
        <w:t>Цели курсовых работ.</w:t>
      </w:r>
    </w:p>
    <w:p w:rsidR="004A7127" w:rsidRDefault="004A7127">
      <w:pPr>
        <w:pStyle w:val="2"/>
        <w:ind w:firstLine="540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Архитектурно-конструктивное проектирование реконструкции зданий имеет целью устранить «моральный» износ их объемно-планировочных решений, приводящий к резкому снижению потребительской стоимости морально устаревших домов и квартир, и устранить физический износ, приводящий к снижению прочности и долговечности несущих конструкций. За последние годы существенно возросли требования к эксплуатационным качествам </w:t>
      </w:r>
      <w:proofErr w:type="gramStart"/>
      <w:r>
        <w:rPr>
          <w:sz w:val="28"/>
        </w:rPr>
        <w:t>ограждающий</w:t>
      </w:r>
      <w:proofErr w:type="gramEnd"/>
      <w:r>
        <w:rPr>
          <w:sz w:val="28"/>
        </w:rPr>
        <w:t xml:space="preserve"> конструкций. Поэтому при проектировании реконструкции исторических и полносборных зданий должны предусматриваться мероприятия по повышению тепл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, </w:t>
      </w:r>
      <w:proofErr w:type="spellStart"/>
      <w:r>
        <w:rPr>
          <w:sz w:val="28"/>
        </w:rPr>
        <w:t>звуко</w:t>
      </w:r>
      <w:proofErr w:type="spellEnd"/>
      <w:r>
        <w:rPr>
          <w:sz w:val="28"/>
        </w:rPr>
        <w:t>-  и гидроизоляции ограждающих конструкций.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Соответственно целью курсовых работ является приобретение методов, навыков и способов усиления несущих конструкций и повышения эксплуатационных качеств ограждающих.</w:t>
      </w:r>
    </w:p>
    <w:p w:rsidR="004A7127" w:rsidRDefault="007F4798">
      <w:pPr>
        <w:pStyle w:val="2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Освоить выбор конструктивных решений в наибольшей степени соответствующий реконструируемому зданию;</w:t>
      </w:r>
    </w:p>
    <w:p w:rsidR="004A7127" w:rsidRDefault="007F4798">
      <w:pPr>
        <w:pStyle w:val="2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Освоить специфику графической подачи, принятую в практике проектирования реконструкции, применив ее в графической части курсовых работ;</w:t>
      </w:r>
    </w:p>
    <w:p w:rsidR="004A7127" w:rsidRDefault="007F4798">
      <w:pPr>
        <w:pStyle w:val="2"/>
        <w:numPr>
          <w:ilvl w:val="0"/>
          <w:numId w:val="1"/>
        </w:numPr>
        <w:jc w:val="both"/>
        <w:rPr>
          <w:sz w:val="28"/>
        </w:rPr>
      </w:pPr>
      <w:proofErr w:type="gramStart"/>
      <w:r>
        <w:rPr>
          <w:sz w:val="28"/>
        </w:rPr>
        <w:t>Дать технико-экономическую оценку объемно-планировочной модернизации или перепрофилированию, принятыми в курсовой работе.</w:t>
      </w:r>
      <w:proofErr w:type="gramEnd"/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7F4798">
      <w:pPr>
        <w:pStyle w:val="2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lastRenderedPageBreak/>
        <w:t>Содержание курсовых работ:</w:t>
      </w:r>
    </w:p>
    <w:p w:rsidR="004A7127" w:rsidRDefault="004A7127">
      <w:pPr>
        <w:pStyle w:val="2"/>
        <w:rPr>
          <w:sz w:val="28"/>
          <w:u w:val="single"/>
        </w:rPr>
      </w:pPr>
    </w:p>
    <w:p w:rsidR="004A7127" w:rsidRDefault="007F4798">
      <w:pPr>
        <w:pStyle w:val="2"/>
        <w:rPr>
          <w:b/>
          <w:bCs/>
          <w:sz w:val="28"/>
        </w:rPr>
      </w:pPr>
      <w:r>
        <w:rPr>
          <w:b/>
          <w:bCs/>
          <w:sz w:val="28"/>
        </w:rPr>
        <w:t>Архитектурно-планировочная часть.</w:t>
      </w:r>
    </w:p>
    <w:p w:rsidR="004A7127" w:rsidRDefault="004A7127">
      <w:pPr>
        <w:pStyle w:val="2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В составе заданий на курсовые работы каждый студент получает конкретное индивидуальное планировочное решение здания (секции) и указания о задачах его реконструкции.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Изменения объемно-планировочных решений зданий при реконструкции преследуют одинаковые цели – повышение потребительской ценности квартир мерами, повышающими их комфортность, но решаются различными методами в зависимости от типа зданий.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В доходных домах</w:t>
      </w:r>
      <w:r>
        <w:rPr>
          <w:sz w:val="28"/>
        </w:rPr>
        <w:t xml:space="preserve"> исторической застройки преобладают двухквартирные секции с многокомнатными (6-8 и более комнат) квартирами и с двумя лестницами (парадной и «черной»). Поскольку столь обширные квартиры не соответствуют современной демографии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 xml:space="preserve">средний коэффициент семейности в крупных городах не превышает 2,3) и материальным возможностям большинства населения оплачивать их наем, реконструкционные мероприятия в основном связаны с необходимостью уменьшения площади (и </w:t>
      </w:r>
      <w:proofErr w:type="spellStart"/>
      <w:r>
        <w:rPr>
          <w:sz w:val="28"/>
        </w:rPr>
        <w:t>комнатности</w:t>
      </w:r>
      <w:proofErr w:type="spellEnd"/>
      <w:r>
        <w:rPr>
          <w:sz w:val="28"/>
        </w:rPr>
        <w:t>) квартир и секций. При дроблении секций используют парадные и «черные» лестницы, в качестве основного коммуникационного ствола вновь формируемых секций. При планировке новых квартир и секций следует обеспечить функциональное зонирование помещений, учитывать ориентацию реконструируемого здания, предусматривать современное оборудование санитарных помещений и кухонь. Размеры помещений квартир должны быть не меньше представленных в табл. 1.</w:t>
      </w:r>
    </w:p>
    <w:p w:rsidR="004A7127" w:rsidRDefault="004A7127">
      <w:pPr>
        <w:pStyle w:val="2"/>
        <w:ind w:firstLine="540"/>
        <w:rPr>
          <w:sz w:val="28"/>
        </w:rPr>
      </w:pPr>
    </w:p>
    <w:p w:rsidR="004A7127" w:rsidRDefault="007F4798">
      <w:pPr>
        <w:pStyle w:val="2"/>
        <w:ind w:firstLine="540"/>
        <w:rPr>
          <w:sz w:val="28"/>
        </w:rPr>
      </w:pPr>
      <w:r>
        <w:rPr>
          <w:sz w:val="28"/>
        </w:rPr>
        <w:t>Минимальные размеры помещений квартир.</w:t>
      </w:r>
    </w:p>
    <w:p w:rsidR="004A7127" w:rsidRDefault="007F4798">
      <w:pPr>
        <w:pStyle w:val="2"/>
        <w:ind w:firstLine="540"/>
        <w:jc w:val="right"/>
        <w:rPr>
          <w:sz w:val="28"/>
        </w:rPr>
      </w:pPr>
      <w:r>
        <w:rPr>
          <w:sz w:val="28"/>
        </w:rPr>
        <w:t>Таблица №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7"/>
        <w:gridCol w:w="3337"/>
        <w:gridCol w:w="3338"/>
      </w:tblGrid>
      <w:tr w:rsidR="004A7127">
        <w:trPr>
          <w:cantSplit/>
          <w:trHeight w:val="140"/>
        </w:trPr>
        <w:tc>
          <w:tcPr>
            <w:tcW w:w="3337" w:type="dxa"/>
            <w:vMerge w:val="restart"/>
            <w:vAlign w:val="center"/>
          </w:tcPr>
          <w:p w:rsidR="004A7127" w:rsidRDefault="007F4798">
            <w:pPr>
              <w:pStyle w:val="2"/>
            </w:pPr>
            <w:r>
              <w:t>Наименование помещений</w:t>
            </w:r>
          </w:p>
        </w:tc>
        <w:tc>
          <w:tcPr>
            <w:tcW w:w="6675" w:type="dxa"/>
            <w:gridSpan w:val="2"/>
            <w:vAlign w:val="center"/>
          </w:tcPr>
          <w:p w:rsidR="004A7127" w:rsidRDefault="007F4798">
            <w:pPr>
              <w:pStyle w:val="2"/>
            </w:pPr>
            <w:r>
              <w:t>Минимальная площадь,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в домах </w:t>
            </w:r>
            <w:r>
              <w:rPr>
                <w:lang w:val="en-US"/>
              </w:rPr>
              <w:t>I</w:t>
            </w:r>
            <w:r>
              <w:t xml:space="preserve"> категории, </w:t>
            </w:r>
            <w:r>
              <w:rPr>
                <w:lang w:val="en-US"/>
              </w:rPr>
              <w:t>II</w:t>
            </w:r>
            <w:r>
              <w:t xml:space="preserve"> категории</w:t>
            </w:r>
          </w:p>
        </w:tc>
      </w:tr>
      <w:tr w:rsidR="004A7127">
        <w:trPr>
          <w:cantSplit/>
          <w:trHeight w:val="140"/>
        </w:trPr>
        <w:tc>
          <w:tcPr>
            <w:tcW w:w="3337" w:type="dxa"/>
            <w:vMerge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3337" w:type="dxa"/>
            <w:vAlign w:val="center"/>
          </w:tcPr>
          <w:p w:rsidR="004A7127" w:rsidRDefault="007F4798">
            <w:pPr>
              <w:pStyle w:val="2"/>
            </w:pPr>
            <w:r>
              <w:t>в квартирах 1Ми 2М</w:t>
            </w:r>
          </w:p>
        </w:tc>
        <w:tc>
          <w:tcPr>
            <w:tcW w:w="3338" w:type="dxa"/>
            <w:vAlign w:val="center"/>
          </w:tcPr>
          <w:p w:rsidR="004A7127" w:rsidRDefault="007F4798">
            <w:pPr>
              <w:pStyle w:val="2"/>
            </w:pPr>
            <w:r>
              <w:t>в квартирах 1Б и более комнат</w:t>
            </w:r>
          </w:p>
        </w:tc>
      </w:tr>
      <w:tr w:rsidR="004A7127">
        <w:tc>
          <w:tcPr>
            <w:tcW w:w="3337" w:type="dxa"/>
            <w:vAlign w:val="center"/>
          </w:tcPr>
          <w:p w:rsidR="004A7127" w:rsidRDefault="007F4798">
            <w:pPr>
              <w:pStyle w:val="2"/>
              <w:jc w:val="both"/>
            </w:pPr>
            <w:r>
              <w:t>Общая комната</w:t>
            </w:r>
          </w:p>
        </w:tc>
        <w:tc>
          <w:tcPr>
            <w:tcW w:w="3337" w:type="dxa"/>
            <w:vAlign w:val="center"/>
          </w:tcPr>
          <w:p w:rsidR="004A7127" w:rsidRDefault="007F4798">
            <w:pPr>
              <w:pStyle w:val="2"/>
            </w:pPr>
            <w:r>
              <w:t>15</w:t>
            </w:r>
          </w:p>
        </w:tc>
        <w:tc>
          <w:tcPr>
            <w:tcW w:w="3338" w:type="dxa"/>
            <w:vAlign w:val="center"/>
          </w:tcPr>
          <w:p w:rsidR="004A7127" w:rsidRDefault="007F4798">
            <w:pPr>
              <w:pStyle w:val="2"/>
            </w:pPr>
            <w:r>
              <w:t>17</w:t>
            </w:r>
          </w:p>
        </w:tc>
      </w:tr>
      <w:tr w:rsidR="004A7127">
        <w:tc>
          <w:tcPr>
            <w:tcW w:w="3337" w:type="dxa"/>
            <w:vAlign w:val="center"/>
          </w:tcPr>
          <w:p w:rsidR="004A7127" w:rsidRDefault="007F4798">
            <w:pPr>
              <w:pStyle w:val="2"/>
              <w:jc w:val="both"/>
            </w:pPr>
            <w:r>
              <w:t>Спальня на двух человек</w:t>
            </w:r>
          </w:p>
        </w:tc>
        <w:tc>
          <w:tcPr>
            <w:tcW w:w="3337" w:type="dxa"/>
            <w:vAlign w:val="center"/>
          </w:tcPr>
          <w:p w:rsidR="004A7127" w:rsidRDefault="007F4798">
            <w:pPr>
              <w:pStyle w:val="2"/>
            </w:pPr>
            <w:r>
              <w:t>12</w:t>
            </w:r>
          </w:p>
        </w:tc>
        <w:tc>
          <w:tcPr>
            <w:tcW w:w="3338" w:type="dxa"/>
            <w:vAlign w:val="center"/>
          </w:tcPr>
          <w:p w:rsidR="004A7127" w:rsidRDefault="007F4798">
            <w:pPr>
              <w:pStyle w:val="2"/>
            </w:pPr>
            <w:r>
              <w:t>12</w:t>
            </w:r>
          </w:p>
        </w:tc>
      </w:tr>
      <w:tr w:rsidR="004A7127">
        <w:tc>
          <w:tcPr>
            <w:tcW w:w="3337" w:type="dxa"/>
            <w:vAlign w:val="center"/>
          </w:tcPr>
          <w:p w:rsidR="004A7127" w:rsidRDefault="007F4798">
            <w:pPr>
              <w:pStyle w:val="2"/>
              <w:jc w:val="both"/>
            </w:pPr>
            <w:r>
              <w:t>Спальня на одного человека</w:t>
            </w:r>
          </w:p>
        </w:tc>
        <w:tc>
          <w:tcPr>
            <w:tcW w:w="3337" w:type="dxa"/>
            <w:vAlign w:val="center"/>
          </w:tcPr>
          <w:p w:rsidR="004A7127" w:rsidRDefault="007F4798">
            <w:pPr>
              <w:pStyle w:val="2"/>
            </w:pPr>
            <w:r>
              <w:t>9</w:t>
            </w:r>
          </w:p>
        </w:tc>
        <w:tc>
          <w:tcPr>
            <w:tcW w:w="3338" w:type="dxa"/>
            <w:vAlign w:val="center"/>
          </w:tcPr>
          <w:p w:rsidR="004A7127" w:rsidRDefault="007F4798">
            <w:pPr>
              <w:pStyle w:val="2"/>
            </w:pPr>
            <w:r>
              <w:t>9</w:t>
            </w:r>
          </w:p>
        </w:tc>
      </w:tr>
      <w:tr w:rsidR="004A7127">
        <w:tc>
          <w:tcPr>
            <w:tcW w:w="3337" w:type="dxa"/>
            <w:vAlign w:val="center"/>
          </w:tcPr>
          <w:p w:rsidR="004A7127" w:rsidRDefault="007F4798">
            <w:pPr>
              <w:pStyle w:val="2"/>
              <w:jc w:val="both"/>
            </w:pPr>
            <w:r>
              <w:t>Кухня</w:t>
            </w:r>
          </w:p>
        </w:tc>
        <w:tc>
          <w:tcPr>
            <w:tcW w:w="3337" w:type="dxa"/>
            <w:vAlign w:val="center"/>
          </w:tcPr>
          <w:p w:rsidR="004A7127" w:rsidRDefault="007F4798">
            <w:pPr>
              <w:pStyle w:val="2"/>
            </w:pPr>
            <w:r>
              <w:t>8</w:t>
            </w:r>
          </w:p>
        </w:tc>
        <w:tc>
          <w:tcPr>
            <w:tcW w:w="3338" w:type="dxa"/>
            <w:vAlign w:val="center"/>
          </w:tcPr>
          <w:p w:rsidR="004A7127" w:rsidRDefault="007F4798">
            <w:pPr>
              <w:pStyle w:val="2"/>
            </w:pPr>
            <w:r>
              <w:t>9</w:t>
            </w:r>
          </w:p>
        </w:tc>
      </w:tr>
      <w:tr w:rsidR="004A7127">
        <w:tc>
          <w:tcPr>
            <w:tcW w:w="3337" w:type="dxa"/>
            <w:vAlign w:val="center"/>
          </w:tcPr>
          <w:p w:rsidR="004A7127" w:rsidRDefault="007F4798">
            <w:pPr>
              <w:pStyle w:val="2"/>
              <w:jc w:val="both"/>
            </w:pPr>
            <w:r>
              <w:t>Кухня-ниша</w:t>
            </w:r>
          </w:p>
        </w:tc>
        <w:tc>
          <w:tcPr>
            <w:tcW w:w="3337" w:type="dxa"/>
            <w:vAlign w:val="center"/>
          </w:tcPr>
          <w:p w:rsidR="004A7127" w:rsidRDefault="007F4798">
            <w:pPr>
              <w:pStyle w:val="2"/>
            </w:pPr>
            <w:r>
              <w:t>5</w:t>
            </w:r>
          </w:p>
        </w:tc>
        <w:tc>
          <w:tcPr>
            <w:tcW w:w="3338" w:type="dxa"/>
            <w:vAlign w:val="center"/>
          </w:tcPr>
          <w:p w:rsidR="004A7127" w:rsidRDefault="007F4798">
            <w:pPr>
              <w:pStyle w:val="2"/>
            </w:pPr>
            <w:r>
              <w:t>-</w:t>
            </w:r>
          </w:p>
        </w:tc>
      </w:tr>
    </w:tbl>
    <w:p w:rsidR="004A7127" w:rsidRDefault="004A7127">
      <w:pPr>
        <w:pStyle w:val="2"/>
        <w:ind w:firstLine="540"/>
        <w:jc w:val="left"/>
        <w:rPr>
          <w:sz w:val="28"/>
        </w:rPr>
      </w:pPr>
    </w:p>
    <w:p w:rsidR="004A7127" w:rsidRDefault="007F4798">
      <w:pPr>
        <w:pStyle w:val="2"/>
        <w:jc w:val="left"/>
      </w:pPr>
      <w:r>
        <w:t>Примечание: В квартирах типа 1М и 2М допускается применять кухню площадью не менее 7м</w:t>
      </w:r>
      <w:r>
        <w:rPr>
          <w:vertAlign w:val="superscript"/>
        </w:rPr>
        <w:t>2</w:t>
      </w:r>
      <w:r>
        <w:t>.</w:t>
      </w:r>
    </w:p>
    <w:p w:rsidR="004A7127" w:rsidRDefault="004A7127">
      <w:pPr>
        <w:pStyle w:val="2"/>
        <w:jc w:val="left"/>
      </w:pPr>
    </w:p>
    <w:p w:rsidR="004A7127" w:rsidRDefault="007F4798">
      <w:pPr>
        <w:pStyle w:val="2"/>
        <w:ind w:firstLine="540"/>
        <w:jc w:val="left"/>
        <w:rPr>
          <w:sz w:val="28"/>
        </w:rPr>
      </w:pPr>
      <w:r>
        <w:rPr>
          <w:sz w:val="28"/>
        </w:rPr>
        <w:t xml:space="preserve">Минимальные размеры по ширине – передней – 1,4м; внутриквартирных коридоров, ведущих в жилые комнаты – 1,0м; остальных коридоров – 0,85м; ванной – 1,5м; освещенного санузла – 1,7м; уборной – 0,85м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глубина при открывании двери внутрь – 1,5м; наружу – 1,2м).</w:t>
      </w:r>
    </w:p>
    <w:p w:rsidR="004A7127" w:rsidRDefault="004A7127">
      <w:pPr>
        <w:pStyle w:val="2"/>
        <w:ind w:firstLine="540"/>
        <w:jc w:val="left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lastRenderedPageBreak/>
        <w:t>В полносборных 5-этажных домах</w:t>
      </w:r>
      <w:r>
        <w:rPr>
          <w:sz w:val="28"/>
        </w:rPr>
        <w:t xml:space="preserve"> первого периода индустриального домостроения (1957-1964гг.) реконструкционные мероприятия имеют целью устранить функциональные недостатки домов и квартир, обусловленные чрезвычайной экономичностью их планировки.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Главный недостаток – малая площадь квартир устраняется двумя различными путями организациями реконструкционного процесса.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Первый путь</w:t>
      </w:r>
      <w:r>
        <w:rPr>
          <w:sz w:val="28"/>
        </w:rPr>
        <w:t xml:space="preserve"> – без временного отселения жильцов дома. Площадь квартир наращивается пристройкой эркерных объемов, надстройкой этажей и мансард и пристройками дополнительных пролетов по торцам здания (в случаях, когда это допустимо по условиям застройки). В этих случаях сохраняется первоначальная структура секции (3-4-квартирная), а объем реконструкционных работ внутри квартир сводится к установлению основных недостатков малометражных квартир – устранению проходных комнат и расширению санитарных и кухонных помещений с установкой современного оборудования.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Второй путь</w:t>
      </w:r>
      <w:r>
        <w:rPr>
          <w:sz w:val="28"/>
        </w:rPr>
        <w:t xml:space="preserve"> наращивания площадей квартир связан с радикальным преобразованием планировки дома (секции): компоновка 2-3-квартирных секций </w:t>
      </w:r>
      <w:proofErr w:type="gramStart"/>
      <w:r>
        <w:rPr>
          <w:sz w:val="28"/>
        </w:rPr>
        <w:t>вместо</w:t>
      </w:r>
      <w:proofErr w:type="gramEnd"/>
      <w:r>
        <w:rPr>
          <w:sz w:val="28"/>
        </w:rPr>
        <w:t xml:space="preserve"> первоначальной 4-квартирной. Он реализуется только при условии временного отселения жильцов, но позволяет существенно преобразовать квартиры: ввести функциональное зонирование помещений, увеличить их площади и улучшить условия ориентации квартир.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rPr>
          <w:b/>
          <w:bCs/>
          <w:sz w:val="28"/>
        </w:rPr>
      </w:pPr>
      <w:r>
        <w:rPr>
          <w:b/>
          <w:bCs/>
          <w:sz w:val="28"/>
        </w:rPr>
        <w:t>Конструктивная часть.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Содержит проработку решений, связанных с изменением этажности реконструируемого здания соответственно с усилением фундаментов, вертикальных несущих конструкций (стен, столбов, простенков), восстановлением гидроизоляции подвалов и подполий, обеспечением огнестойкости перекрытий, устранением их избыточных прогибов. Во всех вариантах курсовых работ должны предусматриваться мероприятия по повышению теплоизоляции наружных стен, цокольных и чердачных перекрытий в соответствии с требованиями СНиП </w:t>
      </w:r>
      <w:r>
        <w:rPr>
          <w:sz w:val="28"/>
          <w:lang w:val="en-US"/>
        </w:rPr>
        <w:t>II</w:t>
      </w:r>
      <w:r>
        <w:rPr>
          <w:sz w:val="28"/>
        </w:rPr>
        <w:t>-3-79* (издание 1998г) и звукоизоляции межквартирных стен и междуэтажных перекрытий в соответствии с требованиями МГСН 2.04-97.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В полносборных домах должна предусматриваться замена совмещенных плоских невентилируемых крыш чердачными вентилируемыми либо мансардами.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rPr>
          <w:b/>
          <w:bCs/>
          <w:sz w:val="28"/>
        </w:rPr>
      </w:pPr>
      <w:r>
        <w:rPr>
          <w:b/>
          <w:bCs/>
          <w:sz w:val="28"/>
        </w:rPr>
        <w:lastRenderedPageBreak/>
        <w:t>Состав курсовых работ:</w:t>
      </w:r>
    </w:p>
    <w:p w:rsidR="004A7127" w:rsidRDefault="004A7127">
      <w:pPr>
        <w:pStyle w:val="2"/>
        <w:ind w:firstLine="540"/>
        <w:rPr>
          <w:b/>
          <w:bCs/>
          <w:sz w:val="28"/>
        </w:rPr>
      </w:pPr>
    </w:p>
    <w:p w:rsidR="004A7127" w:rsidRDefault="007F4798">
      <w:pPr>
        <w:pStyle w:val="2"/>
        <w:ind w:firstLine="540"/>
        <w:jc w:val="both"/>
        <w:rPr>
          <w:b/>
          <w:bCs/>
          <w:sz w:val="28"/>
        </w:rPr>
      </w:pPr>
      <w:r>
        <w:rPr>
          <w:b/>
          <w:bCs/>
          <w:sz w:val="28"/>
        </w:rPr>
        <w:t>Работа № 1.</w:t>
      </w:r>
    </w:p>
    <w:p w:rsidR="004A7127" w:rsidRDefault="004A7127">
      <w:pPr>
        <w:pStyle w:val="2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Курсовая работа № 1 состоит из архитектурно-конструктивной и расчетного разделов и представляется на одном-двух листах формата А</w:t>
      </w:r>
      <w:proofErr w:type="gramStart"/>
      <w:r>
        <w:rPr>
          <w:sz w:val="28"/>
        </w:rPr>
        <w:t>2</w:t>
      </w:r>
      <w:proofErr w:type="gramEnd"/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Архитектурно-конструктивный раздел.</w:t>
      </w:r>
    </w:p>
    <w:p w:rsidR="004A7127" w:rsidRDefault="004A7127">
      <w:pPr>
        <w:pStyle w:val="2"/>
        <w:ind w:firstLine="540"/>
        <w:rPr>
          <w:sz w:val="28"/>
          <w:u w:val="single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Представляется чертежом плана промежуточного этажа реконструируемого здания (фрагмента или секции) в масштабе 1:100 или 1:50. На плане </w:t>
      </w:r>
      <w:proofErr w:type="gramStart"/>
      <w:r>
        <w:rPr>
          <w:sz w:val="28"/>
        </w:rPr>
        <w:t>здания</w:t>
      </w:r>
      <w:proofErr w:type="gramEnd"/>
      <w:r>
        <w:rPr>
          <w:sz w:val="28"/>
        </w:rPr>
        <w:t xml:space="preserve"> должно быть отражена принятое студентами решение по модернизации планировочного решения. На плане также тонкими пунктирными линиями должно быть нанесено первоначальное планировочное решение, а также принятыми условными обозначениями показаны места закладки существующих или растески новых проемов в капитальных каменных кирпичных стенах.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Конструктивный раздел.</w:t>
      </w:r>
    </w:p>
    <w:p w:rsidR="004A7127" w:rsidRDefault="004A7127">
      <w:pPr>
        <w:pStyle w:val="2"/>
        <w:ind w:firstLine="540"/>
        <w:rPr>
          <w:sz w:val="28"/>
          <w:u w:val="single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Представляется 2-3 узлами конструкций в масштабе 1:20, отражающими реконструкционными мероприятия по повышению несущей способности, долговечности, изоляционных качеств конструкции или снижению их </w:t>
      </w:r>
      <w:proofErr w:type="spellStart"/>
      <w:r>
        <w:rPr>
          <w:sz w:val="28"/>
        </w:rPr>
        <w:t>деформативности</w:t>
      </w:r>
      <w:proofErr w:type="spellEnd"/>
      <w:r>
        <w:rPr>
          <w:sz w:val="28"/>
        </w:rPr>
        <w:t>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Расчетный раздел.</w:t>
      </w:r>
    </w:p>
    <w:p w:rsidR="004A7127" w:rsidRDefault="004A7127">
      <w:pPr>
        <w:pStyle w:val="2"/>
        <w:ind w:firstLine="540"/>
        <w:rPr>
          <w:sz w:val="28"/>
          <w:u w:val="single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Содержит подсчет технико-экономических показателей представляемого проектного решения в сопоставлении с соответствующими нормативными ограничениями общих площадей квартир каждого типа. В зависимости от назначенного преподавателем места расположения объекта реконструкции в качестве критерия принимаются для объектов в Москве требования МГСН 3.01-01, для объектов в других городах – СНиП </w:t>
      </w:r>
      <w:r>
        <w:rPr>
          <w:sz w:val="28"/>
          <w:lang w:val="en-US"/>
        </w:rPr>
        <w:t>II</w:t>
      </w:r>
      <w:r>
        <w:rPr>
          <w:sz w:val="28"/>
        </w:rPr>
        <w:t xml:space="preserve">.01.08-89. Для жилищ </w:t>
      </w:r>
      <w:r>
        <w:rPr>
          <w:sz w:val="28"/>
          <w:lang w:val="en-US"/>
        </w:rPr>
        <w:t>I</w:t>
      </w:r>
      <w:r>
        <w:rPr>
          <w:sz w:val="28"/>
        </w:rPr>
        <w:t xml:space="preserve"> и </w:t>
      </w:r>
      <w:r>
        <w:rPr>
          <w:sz w:val="28"/>
          <w:lang w:val="en-US"/>
        </w:rPr>
        <w:t>II</w:t>
      </w:r>
      <w:r>
        <w:rPr>
          <w:sz w:val="28"/>
        </w:rPr>
        <w:t xml:space="preserve"> категории (см. приложение), допускается превышение при реконструкции нормативного минимума площадей квартир до 15%. Уменьшение общей площади квартир ниже нормативного минимума для жилищ </w:t>
      </w:r>
      <w:r>
        <w:rPr>
          <w:sz w:val="28"/>
          <w:lang w:val="en-US"/>
        </w:rPr>
        <w:t>II</w:t>
      </w:r>
      <w:r>
        <w:rPr>
          <w:sz w:val="28"/>
        </w:rPr>
        <w:t xml:space="preserve"> категории, не допускается.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Результаты расчета в табличной форме предоставляются на листе с чертежом плана реконструкции.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rPr>
          <w:sz w:val="28"/>
        </w:rPr>
      </w:pPr>
      <w:r>
        <w:rPr>
          <w:sz w:val="28"/>
        </w:rPr>
        <w:lastRenderedPageBreak/>
        <w:t>Технико-экономические показатели планировочного решения модернизированных квартир.</w:t>
      </w:r>
    </w:p>
    <w:p w:rsidR="004A7127" w:rsidRDefault="004A7127">
      <w:pPr>
        <w:pStyle w:val="2"/>
        <w:ind w:firstLine="540"/>
        <w:rPr>
          <w:sz w:val="28"/>
        </w:rPr>
      </w:pPr>
    </w:p>
    <w:p w:rsidR="004A7127" w:rsidRDefault="007F4798">
      <w:pPr>
        <w:pStyle w:val="2"/>
        <w:ind w:firstLine="540"/>
        <w:jc w:val="right"/>
        <w:rPr>
          <w:sz w:val="28"/>
        </w:rPr>
      </w:pPr>
      <w:r>
        <w:rPr>
          <w:sz w:val="28"/>
        </w:rPr>
        <w:t>Таблица №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1238"/>
        <w:gridCol w:w="1399"/>
        <w:gridCol w:w="1399"/>
        <w:gridCol w:w="1093"/>
        <w:gridCol w:w="1580"/>
        <w:gridCol w:w="1048"/>
        <w:gridCol w:w="1048"/>
      </w:tblGrid>
      <w:tr w:rsidR="004A7127">
        <w:trPr>
          <w:cantSplit/>
        </w:trPr>
        <w:tc>
          <w:tcPr>
            <w:tcW w:w="1207" w:type="dxa"/>
            <w:vMerge w:val="restart"/>
            <w:vAlign w:val="center"/>
          </w:tcPr>
          <w:p w:rsidR="004A7127" w:rsidRDefault="007F4798">
            <w:pPr>
              <w:pStyle w:val="2"/>
            </w:pPr>
            <w:r>
              <w:t>№№ квартир</w:t>
            </w:r>
          </w:p>
        </w:tc>
        <w:tc>
          <w:tcPr>
            <w:tcW w:w="1238" w:type="dxa"/>
            <w:vMerge w:val="restart"/>
            <w:vAlign w:val="center"/>
          </w:tcPr>
          <w:p w:rsidR="004A7127" w:rsidRDefault="007F4798">
            <w:pPr>
              <w:pStyle w:val="2"/>
            </w:pPr>
            <w:r>
              <w:t>Тип квартиры по проекту</w:t>
            </w:r>
          </w:p>
        </w:tc>
        <w:tc>
          <w:tcPr>
            <w:tcW w:w="1399" w:type="dxa"/>
            <w:vMerge w:val="restart"/>
            <w:vAlign w:val="center"/>
          </w:tcPr>
          <w:p w:rsidR="004A7127" w:rsidRDefault="007F4798">
            <w:pPr>
              <w:pStyle w:val="2"/>
            </w:pPr>
            <w:r>
              <w:t>Жилая площадь</w:t>
            </w:r>
            <w:proofErr w:type="gramStart"/>
            <w:r>
              <w:t>,м</w:t>
            </w:r>
            <w:proofErr w:type="gramEnd"/>
            <w:r>
              <w:rPr>
                <w:vertAlign w:val="superscript"/>
              </w:rPr>
              <w:t>2</w:t>
            </w:r>
          </w:p>
        </w:tc>
        <w:tc>
          <w:tcPr>
            <w:tcW w:w="1399" w:type="dxa"/>
            <w:vMerge w:val="restart"/>
            <w:vAlign w:val="center"/>
          </w:tcPr>
          <w:p w:rsidR="004A7127" w:rsidRDefault="007F4798">
            <w:pPr>
              <w:pStyle w:val="2"/>
            </w:pPr>
            <w:r>
              <w:t>Общая площадь</w:t>
            </w:r>
            <w:proofErr w:type="gramStart"/>
            <w:r>
              <w:t>,м</w:t>
            </w:r>
            <w:proofErr w:type="gramEnd"/>
            <w:r>
              <w:rPr>
                <w:vertAlign w:val="superscript"/>
              </w:rPr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4A7127" w:rsidRDefault="007F4798">
            <w:pPr>
              <w:pStyle w:val="2"/>
            </w:pPr>
            <w:r>
              <w:t>К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</w:p>
        </w:tc>
        <w:tc>
          <w:tcPr>
            <w:tcW w:w="1580" w:type="dxa"/>
            <w:vMerge w:val="restart"/>
            <w:vAlign w:val="center"/>
          </w:tcPr>
          <w:p w:rsidR="004A7127" w:rsidRDefault="007F4798">
            <w:pPr>
              <w:pStyle w:val="2"/>
            </w:pPr>
            <w:r>
              <w:t xml:space="preserve">Нормативная общая площадь по </w:t>
            </w:r>
            <w:proofErr w:type="spellStart"/>
            <w:r>
              <w:t>СниП</w:t>
            </w:r>
            <w:proofErr w:type="spellEnd"/>
            <w:r>
              <w:t xml:space="preserve"> (МГСН),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2096" w:type="dxa"/>
            <w:gridSpan w:val="2"/>
            <w:vAlign w:val="center"/>
          </w:tcPr>
          <w:p w:rsidR="004A7127" w:rsidRDefault="007F4798">
            <w:pPr>
              <w:pStyle w:val="2"/>
            </w:pPr>
            <w:r>
              <w:t>Отклонение от норм</w:t>
            </w:r>
          </w:p>
        </w:tc>
      </w:tr>
      <w:tr w:rsidR="004A7127">
        <w:trPr>
          <w:cantSplit/>
        </w:trPr>
        <w:tc>
          <w:tcPr>
            <w:tcW w:w="1207" w:type="dxa"/>
            <w:vMerge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1238" w:type="dxa"/>
            <w:vMerge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1399" w:type="dxa"/>
            <w:vMerge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1399" w:type="dxa"/>
            <w:vMerge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1093" w:type="dxa"/>
            <w:vMerge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1580" w:type="dxa"/>
            <w:vMerge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  <w:vAlign w:val="center"/>
          </w:tcPr>
          <w:p w:rsidR="004A7127" w:rsidRDefault="007F4798">
            <w:pPr>
              <w:pStyle w:val="2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48" w:type="dxa"/>
            <w:vAlign w:val="center"/>
          </w:tcPr>
          <w:p w:rsidR="004A7127" w:rsidRDefault="007F4798">
            <w:pPr>
              <w:pStyle w:val="2"/>
            </w:pPr>
            <w:r>
              <w:t>%</w:t>
            </w:r>
          </w:p>
        </w:tc>
      </w:tr>
      <w:tr w:rsidR="004A7127">
        <w:tc>
          <w:tcPr>
            <w:tcW w:w="1207" w:type="dxa"/>
          </w:tcPr>
          <w:p w:rsidR="004A7127" w:rsidRDefault="007F4798">
            <w:pPr>
              <w:pStyle w:val="2"/>
            </w:pPr>
            <w:r>
              <w:t>1</w:t>
            </w:r>
          </w:p>
        </w:tc>
        <w:tc>
          <w:tcPr>
            <w:tcW w:w="1238" w:type="dxa"/>
          </w:tcPr>
          <w:p w:rsidR="004A7127" w:rsidRDefault="007F4798">
            <w:pPr>
              <w:pStyle w:val="2"/>
            </w:pPr>
            <w:r>
              <w:t>1</w:t>
            </w:r>
            <w:proofErr w:type="gramStart"/>
            <w:r>
              <w:t>М(</w:t>
            </w:r>
            <w:proofErr w:type="gramEnd"/>
            <w:r>
              <w:t>А)</w:t>
            </w: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093" w:type="dxa"/>
          </w:tcPr>
          <w:p w:rsidR="004A7127" w:rsidRDefault="004A7127">
            <w:pPr>
              <w:pStyle w:val="2"/>
            </w:pPr>
          </w:p>
        </w:tc>
        <w:tc>
          <w:tcPr>
            <w:tcW w:w="1580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</w:tr>
      <w:tr w:rsidR="004A7127">
        <w:tc>
          <w:tcPr>
            <w:tcW w:w="1207" w:type="dxa"/>
          </w:tcPr>
          <w:p w:rsidR="004A7127" w:rsidRDefault="007F4798">
            <w:pPr>
              <w:pStyle w:val="2"/>
            </w:pPr>
            <w:r>
              <w:t>2</w:t>
            </w:r>
          </w:p>
        </w:tc>
        <w:tc>
          <w:tcPr>
            <w:tcW w:w="1238" w:type="dxa"/>
          </w:tcPr>
          <w:p w:rsidR="004A7127" w:rsidRDefault="007F4798">
            <w:pPr>
              <w:pStyle w:val="2"/>
            </w:pPr>
            <w:r>
              <w:t>1А</w:t>
            </w: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093" w:type="dxa"/>
          </w:tcPr>
          <w:p w:rsidR="004A7127" w:rsidRDefault="004A7127">
            <w:pPr>
              <w:pStyle w:val="2"/>
            </w:pPr>
          </w:p>
        </w:tc>
        <w:tc>
          <w:tcPr>
            <w:tcW w:w="1580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</w:tr>
      <w:tr w:rsidR="004A7127">
        <w:tc>
          <w:tcPr>
            <w:tcW w:w="1207" w:type="dxa"/>
          </w:tcPr>
          <w:p w:rsidR="004A7127" w:rsidRDefault="007F4798">
            <w:pPr>
              <w:pStyle w:val="2"/>
            </w:pPr>
            <w:r>
              <w:t>3</w:t>
            </w:r>
          </w:p>
        </w:tc>
        <w:tc>
          <w:tcPr>
            <w:tcW w:w="1238" w:type="dxa"/>
          </w:tcPr>
          <w:p w:rsidR="004A7127" w:rsidRDefault="007F4798">
            <w:pPr>
              <w:pStyle w:val="2"/>
            </w:pPr>
            <w:r>
              <w:t>2</w:t>
            </w:r>
            <w:proofErr w:type="gramStart"/>
            <w:r>
              <w:t>М(</w:t>
            </w:r>
            <w:proofErr w:type="gramEnd"/>
            <w:r>
              <w:t>А)</w:t>
            </w: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093" w:type="dxa"/>
          </w:tcPr>
          <w:p w:rsidR="004A7127" w:rsidRDefault="004A7127">
            <w:pPr>
              <w:pStyle w:val="2"/>
            </w:pPr>
          </w:p>
        </w:tc>
        <w:tc>
          <w:tcPr>
            <w:tcW w:w="1580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</w:tr>
      <w:tr w:rsidR="004A7127">
        <w:tc>
          <w:tcPr>
            <w:tcW w:w="1207" w:type="dxa"/>
          </w:tcPr>
          <w:p w:rsidR="004A7127" w:rsidRDefault="007F4798">
            <w:pPr>
              <w:pStyle w:val="2"/>
            </w:pPr>
            <w:r>
              <w:t>4</w:t>
            </w:r>
          </w:p>
        </w:tc>
        <w:tc>
          <w:tcPr>
            <w:tcW w:w="1238" w:type="dxa"/>
          </w:tcPr>
          <w:p w:rsidR="004A7127" w:rsidRDefault="007F4798">
            <w:pPr>
              <w:pStyle w:val="2"/>
            </w:pPr>
            <w:r>
              <w:t>2Б</w:t>
            </w: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093" w:type="dxa"/>
          </w:tcPr>
          <w:p w:rsidR="004A7127" w:rsidRDefault="004A7127">
            <w:pPr>
              <w:pStyle w:val="2"/>
            </w:pPr>
          </w:p>
        </w:tc>
        <w:tc>
          <w:tcPr>
            <w:tcW w:w="1580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</w:tr>
      <w:tr w:rsidR="004A7127">
        <w:tc>
          <w:tcPr>
            <w:tcW w:w="1207" w:type="dxa"/>
          </w:tcPr>
          <w:p w:rsidR="004A7127" w:rsidRDefault="007F4798">
            <w:pPr>
              <w:pStyle w:val="2"/>
            </w:pPr>
            <w:r>
              <w:t>5</w:t>
            </w:r>
          </w:p>
        </w:tc>
        <w:tc>
          <w:tcPr>
            <w:tcW w:w="1238" w:type="dxa"/>
          </w:tcPr>
          <w:p w:rsidR="004A7127" w:rsidRDefault="007F4798">
            <w:pPr>
              <w:pStyle w:val="2"/>
            </w:pPr>
            <w:r>
              <w:t>3</w:t>
            </w:r>
            <w:proofErr w:type="gramStart"/>
            <w:r>
              <w:t>М(</w:t>
            </w:r>
            <w:proofErr w:type="gramEnd"/>
            <w:r>
              <w:t>А)</w:t>
            </w: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093" w:type="dxa"/>
          </w:tcPr>
          <w:p w:rsidR="004A7127" w:rsidRDefault="004A7127">
            <w:pPr>
              <w:pStyle w:val="2"/>
            </w:pPr>
          </w:p>
        </w:tc>
        <w:tc>
          <w:tcPr>
            <w:tcW w:w="1580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</w:tr>
      <w:tr w:rsidR="004A7127">
        <w:tc>
          <w:tcPr>
            <w:tcW w:w="1207" w:type="dxa"/>
          </w:tcPr>
          <w:p w:rsidR="004A7127" w:rsidRDefault="007F4798">
            <w:pPr>
              <w:pStyle w:val="2"/>
            </w:pPr>
            <w:r>
              <w:t>6</w:t>
            </w:r>
          </w:p>
        </w:tc>
        <w:tc>
          <w:tcPr>
            <w:tcW w:w="1238" w:type="dxa"/>
          </w:tcPr>
          <w:p w:rsidR="004A7127" w:rsidRDefault="007F4798">
            <w:pPr>
              <w:pStyle w:val="2"/>
            </w:pPr>
            <w:r>
              <w:t>3Б</w:t>
            </w: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093" w:type="dxa"/>
          </w:tcPr>
          <w:p w:rsidR="004A7127" w:rsidRDefault="004A7127">
            <w:pPr>
              <w:pStyle w:val="2"/>
            </w:pPr>
          </w:p>
        </w:tc>
        <w:tc>
          <w:tcPr>
            <w:tcW w:w="1580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</w:tr>
      <w:tr w:rsidR="004A7127">
        <w:tc>
          <w:tcPr>
            <w:tcW w:w="1207" w:type="dxa"/>
          </w:tcPr>
          <w:p w:rsidR="004A7127" w:rsidRDefault="007F4798">
            <w:pPr>
              <w:pStyle w:val="2"/>
            </w:pPr>
            <w:r>
              <w:t>7</w:t>
            </w:r>
          </w:p>
        </w:tc>
        <w:tc>
          <w:tcPr>
            <w:tcW w:w="1238" w:type="dxa"/>
          </w:tcPr>
          <w:p w:rsidR="004A7127" w:rsidRDefault="007F4798">
            <w:pPr>
              <w:pStyle w:val="2"/>
            </w:pPr>
            <w:r>
              <w:t>4М</w:t>
            </w: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093" w:type="dxa"/>
          </w:tcPr>
          <w:p w:rsidR="004A7127" w:rsidRDefault="004A7127">
            <w:pPr>
              <w:pStyle w:val="2"/>
            </w:pPr>
          </w:p>
        </w:tc>
        <w:tc>
          <w:tcPr>
            <w:tcW w:w="1580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</w:tr>
      <w:tr w:rsidR="004A7127">
        <w:tc>
          <w:tcPr>
            <w:tcW w:w="1207" w:type="dxa"/>
          </w:tcPr>
          <w:p w:rsidR="004A7127" w:rsidRDefault="007F4798">
            <w:pPr>
              <w:pStyle w:val="2"/>
            </w:pPr>
            <w:r>
              <w:t>8</w:t>
            </w:r>
          </w:p>
        </w:tc>
        <w:tc>
          <w:tcPr>
            <w:tcW w:w="1238" w:type="dxa"/>
          </w:tcPr>
          <w:p w:rsidR="004A7127" w:rsidRDefault="007F4798">
            <w:pPr>
              <w:pStyle w:val="2"/>
            </w:pPr>
            <w:r>
              <w:t>4Б</w:t>
            </w: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399" w:type="dxa"/>
          </w:tcPr>
          <w:p w:rsidR="004A7127" w:rsidRDefault="004A7127">
            <w:pPr>
              <w:pStyle w:val="2"/>
            </w:pPr>
          </w:p>
        </w:tc>
        <w:tc>
          <w:tcPr>
            <w:tcW w:w="1093" w:type="dxa"/>
          </w:tcPr>
          <w:p w:rsidR="004A7127" w:rsidRDefault="004A7127">
            <w:pPr>
              <w:pStyle w:val="2"/>
            </w:pPr>
          </w:p>
        </w:tc>
        <w:tc>
          <w:tcPr>
            <w:tcW w:w="1580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  <w:tc>
          <w:tcPr>
            <w:tcW w:w="1048" w:type="dxa"/>
          </w:tcPr>
          <w:p w:rsidR="004A7127" w:rsidRDefault="004A7127">
            <w:pPr>
              <w:pStyle w:val="2"/>
            </w:pPr>
          </w:p>
        </w:tc>
      </w:tr>
    </w:tbl>
    <w:p w:rsidR="004A7127" w:rsidRDefault="004A7127">
      <w:pPr>
        <w:pStyle w:val="2"/>
        <w:ind w:firstLine="540"/>
      </w:pPr>
    </w:p>
    <w:p w:rsidR="004A7127" w:rsidRDefault="007F4798">
      <w:pPr>
        <w:pStyle w:val="2"/>
        <w:ind w:left="1800" w:hanging="1800"/>
        <w:jc w:val="both"/>
      </w:pPr>
      <w:r>
        <w:t>Примечания.  1. Индексы Аи М  означают минимальную величину квартиры по различным нормативным документам («А» - по СНиП – 2.08.01-89*, «М» - по           МГСН 3.01-01).</w:t>
      </w:r>
    </w:p>
    <w:p w:rsidR="004A7127" w:rsidRDefault="007F4798">
      <w:pPr>
        <w:pStyle w:val="2"/>
        <w:numPr>
          <w:ilvl w:val="0"/>
          <w:numId w:val="5"/>
        </w:numPr>
        <w:jc w:val="both"/>
      </w:pPr>
      <w:r>
        <w:t xml:space="preserve">Выбор в качестве эталона для сравнения площадей квартир </w:t>
      </w:r>
      <w:r>
        <w:rPr>
          <w:lang w:val="en-US"/>
        </w:rPr>
        <w:t>I</w:t>
      </w:r>
      <w:r>
        <w:t xml:space="preserve"> или </w:t>
      </w:r>
      <w:r>
        <w:rPr>
          <w:lang w:val="en-US"/>
        </w:rPr>
        <w:t>II</w:t>
      </w:r>
      <w:r>
        <w:t xml:space="preserve"> категории комфортности назначается преподавателем.</w:t>
      </w:r>
    </w:p>
    <w:p w:rsidR="004A7127" w:rsidRDefault="004A7127">
      <w:pPr>
        <w:pStyle w:val="2"/>
        <w:ind w:left="1500"/>
        <w:jc w:val="both"/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Допускается возможность совмещения в здании квартир </w:t>
      </w:r>
      <w:r>
        <w:rPr>
          <w:sz w:val="28"/>
          <w:lang w:val="en-US"/>
        </w:rPr>
        <w:t>I</w:t>
      </w:r>
      <w:r>
        <w:rPr>
          <w:sz w:val="28"/>
        </w:rPr>
        <w:t xml:space="preserve"> и </w:t>
      </w:r>
      <w:r>
        <w:rPr>
          <w:sz w:val="28"/>
          <w:lang w:val="en-US"/>
        </w:rPr>
        <w:t>II</w:t>
      </w:r>
      <w:r>
        <w:rPr>
          <w:sz w:val="28"/>
        </w:rPr>
        <w:t xml:space="preserve"> категории комфортности.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В расчетной части содержится также теплотехнический расчет наружной стены с определением необходимого утепления существующей конструкции. Расчет приводится на чертеже, представляющем конструктивное решение какого-либо узла наружной стены.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rPr>
          <w:b/>
          <w:bCs/>
          <w:sz w:val="28"/>
        </w:rPr>
      </w:pPr>
      <w:r>
        <w:rPr>
          <w:b/>
          <w:bCs/>
          <w:sz w:val="28"/>
        </w:rPr>
        <w:t>Исходные данные о решениях конструкций гражданских зданий исторической застройки.</w:t>
      </w:r>
    </w:p>
    <w:p w:rsidR="004A7127" w:rsidRDefault="004A7127">
      <w:pPr>
        <w:pStyle w:val="2"/>
        <w:ind w:firstLine="540"/>
        <w:rPr>
          <w:b/>
          <w:bCs/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Фундаменты</w:t>
      </w:r>
      <w:r>
        <w:rPr>
          <w:sz w:val="28"/>
        </w:rPr>
        <w:t xml:space="preserve"> – ленточные (бутовые, бутобетонные, кирпичные).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Наружные стены</w:t>
      </w:r>
      <w:r>
        <w:rPr>
          <w:sz w:val="28"/>
        </w:rPr>
        <w:t xml:space="preserve"> – кирпичные сплошной кладки толщиной 64 см и более.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Внутренние несущие стены</w:t>
      </w:r>
      <w:r>
        <w:rPr>
          <w:sz w:val="28"/>
        </w:rPr>
        <w:t xml:space="preserve"> – 51 см и более.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Внутренние самонесущие стены</w:t>
      </w:r>
      <w:r>
        <w:rPr>
          <w:sz w:val="28"/>
        </w:rPr>
        <w:t xml:space="preserve">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в лестничных клетках) – 38 см.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Перегородки</w:t>
      </w:r>
      <w:r>
        <w:rPr>
          <w:sz w:val="28"/>
        </w:rPr>
        <w:t xml:space="preserve"> – кирпичные (1/2 или в 1 кирпич, деревянные).</w:t>
      </w:r>
    </w:p>
    <w:p w:rsidR="004A7127" w:rsidRDefault="007F4798">
      <w:pPr>
        <w:pStyle w:val="2"/>
        <w:ind w:firstLine="540"/>
        <w:jc w:val="both"/>
        <w:rPr>
          <w:sz w:val="28"/>
          <w:u w:val="single"/>
        </w:rPr>
      </w:pPr>
      <w:r>
        <w:rPr>
          <w:sz w:val="28"/>
          <w:u w:val="single"/>
        </w:rPr>
        <w:t>Междуэтажные перекрытия</w:t>
      </w:r>
      <w:r>
        <w:rPr>
          <w:sz w:val="28"/>
          <w:u w:val="single"/>
          <w:lang w:val="en-US"/>
        </w:rPr>
        <w:t>:</w:t>
      </w:r>
    </w:p>
    <w:p w:rsidR="004A7127" w:rsidRDefault="007F4798">
      <w:pPr>
        <w:pStyle w:val="2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По деревянным балкам с дощатым полом по лагам, опертым на основные деревянные балки;</w:t>
      </w:r>
    </w:p>
    <w:p w:rsidR="004A7127" w:rsidRDefault="007F4798">
      <w:pPr>
        <w:pStyle w:val="2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По деревянным балкам с «плавающим» полом;</w:t>
      </w:r>
    </w:p>
    <w:p w:rsidR="004A7127" w:rsidRDefault="007F4798">
      <w:pPr>
        <w:pStyle w:val="2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По стальным балкам с деревянным накатом;</w:t>
      </w:r>
    </w:p>
    <w:p w:rsidR="004A7127" w:rsidRDefault="007F4798">
      <w:pPr>
        <w:pStyle w:val="2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То же с накатом из пустотелых легкобетонных или гипсовых плит;</w:t>
      </w:r>
    </w:p>
    <w:p w:rsidR="004A7127" w:rsidRDefault="007F4798">
      <w:pPr>
        <w:pStyle w:val="2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 xml:space="preserve">Из </w:t>
      </w:r>
      <w:proofErr w:type="gramStart"/>
      <w:r>
        <w:rPr>
          <w:sz w:val="28"/>
        </w:rPr>
        <w:t>кирпичных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сводиков</w:t>
      </w:r>
      <w:proofErr w:type="spellEnd"/>
      <w:r>
        <w:rPr>
          <w:sz w:val="28"/>
        </w:rPr>
        <w:t xml:space="preserve"> по стальным балкам.</w:t>
      </w:r>
    </w:p>
    <w:p w:rsidR="004A7127" w:rsidRDefault="004A7127">
      <w:pPr>
        <w:pStyle w:val="2"/>
        <w:ind w:left="1260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lastRenderedPageBreak/>
        <w:t>Крыши</w:t>
      </w:r>
      <w:r>
        <w:rPr>
          <w:sz w:val="28"/>
          <w:lang w:val="en-US"/>
        </w:rPr>
        <w:t>:</w:t>
      </w:r>
    </w:p>
    <w:p w:rsidR="004A7127" w:rsidRDefault="007F4798">
      <w:pPr>
        <w:pStyle w:val="2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По </w:t>
      </w:r>
      <w:proofErr w:type="spellStart"/>
      <w:r>
        <w:rPr>
          <w:sz w:val="28"/>
        </w:rPr>
        <w:t>наслонным</w:t>
      </w:r>
      <w:proofErr w:type="spellEnd"/>
      <w:r>
        <w:rPr>
          <w:sz w:val="28"/>
        </w:rPr>
        <w:t xml:space="preserve"> деревянным стропилам;</w:t>
      </w:r>
    </w:p>
    <w:p w:rsidR="004A7127" w:rsidRDefault="007F4798">
      <w:pPr>
        <w:pStyle w:val="2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По висячим деревянным стропилам;</w:t>
      </w:r>
    </w:p>
    <w:p w:rsidR="004A7127" w:rsidRDefault="007F4798">
      <w:pPr>
        <w:pStyle w:val="2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По стальным фермам.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Кровли</w:t>
      </w:r>
      <w:r>
        <w:rPr>
          <w:sz w:val="28"/>
          <w:lang w:val="en-US"/>
        </w:rPr>
        <w:t>:</w:t>
      </w:r>
    </w:p>
    <w:p w:rsidR="004A7127" w:rsidRDefault="007F4798">
      <w:pPr>
        <w:pStyle w:val="2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Стальные</w:t>
      </w:r>
      <w:r>
        <w:rPr>
          <w:sz w:val="28"/>
          <w:lang w:val="en-US"/>
        </w:rPr>
        <w:t>;</w:t>
      </w:r>
    </w:p>
    <w:p w:rsidR="004A7127" w:rsidRDefault="007F4798">
      <w:pPr>
        <w:pStyle w:val="2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Черепичные</w:t>
      </w:r>
      <w:r>
        <w:rPr>
          <w:sz w:val="28"/>
          <w:lang w:val="en-US"/>
        </w:rPr>
        <w:t>;</w:t>
      </w:r>
    </w:p>
    <w:p w:rsidR="004A7127" w:rsidRDefault="007F4798">
      <w:pPr>
        <w:pStyle w:val="2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Из плоских асбестоцементных плиток;</w:t>
      </w:r>
    </w:p>
    <w:p w:rsidR="004A7127" w:rsidRDefault="007F4798">
      <w:pPr>
        <w:pStyle w:val="2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Из волнистых асбестоцементных плит.</w:t>
      </w:r>
    </w:p>
    <w:p w:rsidR="004A7127" w:rsidRDefault="004A7127">
      <w:pPr>
        <w:pStyle w:val="2"/>
        <w:jc w:val="both"/>
        <w:rPr>
          <w:sz w:val="28"/>
        </w:rPr>
      </w:pPr>
    </w:p>
    <w:p w:rsidR="004A7127" w:rsidRDefault="007F4798">
      <w:pPr>
        <w:pStyle w:val="2"/>
        <w:rPr>
          <w:b/>
          <w:bCs/>
          <w:sz w:val="28"/>
        </w:rPr>
      </w:pPr>
      <w:r>
        <w:rPr>
          <w:b/>
          <w:bCs/>
          <w:sz w:val="28"/>
        </w:rPr>
        <w:t>Задачи для детальной проработки конструктивных элементов и узлов при проектировании и реконструкции зданий исторической застройки.</w:t>
      </w:r>
    </w:p>
    <w:p w:rsidR="004A7127" w:rsidRDefault="004A7127">
      <w:pPr>
        <w:pStyle w:val="2"/>
        <w:ind w:firstLine="540"/>
        <w:rPr>
          <w:sz w:val="28"/>
        </w:rPr>
      </w:pPr>
    </w:p>
    <w:p w:rsidR="004A7127" w:rsidRPr="008F2F82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lang w:val="en-US"/>
        </w:rPr>
        <w:t>I</w:t>
      </w:r>
      <w:r>
        <w:rPr>
          <w:sz w:val="28"/>
        </w:rPr>
        <w:t>.</w:t>
      </w:r>
      <w:r>
        <w:rPr>
          <w:sz w:val="28"/>
          <w:u w:val="single"/>
        </w:rPr>
        <w:t>Фундаменты</w:t>
      </w:r>
      <w:r w:rsidRPr="008F2F82">
        <w:rPr>
          <w:sz w:val="28"/>
        </w:rPr>
        <w:t>:</w:t>
      </w:r>
    </w:p>
    <w:p w:rsidR="004A7127" w:rsidRDefault="007F4798">
      <w:pPr>
        <w:pStyle w:val="2"/>
        <w:ind w:left="1500"/>
        <w:jc w:val="both"/>
        <w:rPr>
          <w:sz w:val="28"/>
        </w:rPr>
      </w:pPr>
      <w:r>
        <w:rPr>
          <w:sz w:val="28"/>
        </w:rPr>
        <w:t>Усиление и разгрузка ленточных бутовых (бутобетонных) фундаментов:</w:t>
      </w:r>
    </w:p>
    <w:p w:rsidR="004A7127" w:rsidRDefault="007F4798">
      <w:pPr>
        <w:pStyle w:val="2"/>
        <w:ind w:left="1980" w:hanging="480"/>
        <w:jc w:val="both"/>
        <w:rPr>
          <w:sz w:val="28"/>
        </w:rPr>
      </w:pPr>
      <w:r>
        <w:rPr>
          <w:sz w:val="28"/>
        </w:rPr>
        <w:t>а – устранением поверхностного морозного «</w:t>
      </w:r>
      <w:proofErr w:type="spellStart"/>
      <w:r>
        <w:rPr>
          <w:sz w:val="28"/>
        </w:rPr>
        <w:t>вывертивания</w:t>
      </w:r>
      <w:proofErr w:type="spellEnd"/>
      <w:r>
        <w:rPr>
          <w:sz w:val="28"/>
        </w:rPr>
        <w:t>» камней и швов кладки;</w:t>
      </w:r>
    </w:p>
    <w:p w:rsidR="004A7127" w:rsidRDefault="007F4798">
      <w:pPr>
        <w:pStyle w:val="2"/>
        <w:ind w:left="1980" w:hanging="48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заменой наружного ряда камней подушки бутового фундамента железобетонными балками;</w:t>
      </w:r>
    </w:p>
    <w:p w:rsidR="004A7127" w:rsidRDefault="007F4798">
      <w:pPr>
        <w:pStyle w:val="2"/>
        <w:ind w:left="1500"/>
        <w:jc w:val="both"/>
        <w:rPr>
          <w:sz w:val="28"/>
        </w:rPr>
      </w:pPr>
      <w:proofErr w:type="gramStart"/>
      <w:r>
        <w:rPr>
          <w:sz w:val="28"/>
        </w:rPr>
        <w:t>в – устройством железобетонной обоймы;</w:t>
      </w:r>
      <w:proofErr w:type="gramEnd"/>
    </w:p>
    <w:p w:rsidR="004A7127" w:rsidRDefault="007F4798">
      <w:pPr>
        <w:pStyle w:val="2"/>
        <w:ind w:left="1980" w:hanging="48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передачей части нагрузки на выносные опоры;</w:t>
      </w:r>
    </w:p>
    <w:p w:rsidR="004A7127" w:rsidRDefault="007F4798">
      <w:pPr>
        <w:pStyle w:val="2"/>
        <w:ind w:left="1980" w:hanging="480"/>
        <w:jc w:val="both"/>
        <w:rPr>
          <w:sz w:val="28"/>
        </w:rPr>
      </w:pPr>
      <w:r>
        <w:rPr>
          <w:sz w:val="28"/>
        </w:rPr>
        <w:t>д – передачей части нагрузки на буронабивные сваи;</w:t>
      </w:r>
    </w:p>
    <w:p w:rsidR="004A7127" w:rsidRDefault="007F4798">
      <w:pPr>
        <w:pStyle w:val="2"/>
        <w:ind w:left="1980" w:hanging="480"/>
        <w:jc w:val="both"/>
        <w:rPr>
          <w:sz w:val="28"/>
        </w:rPr>
      </w:pPr>
      <w:r>
        <w:rPr>
          <w:sz w:val="28"/>
        </w:rPr>
        <w:t>е – передачей части нагрузки на односторонние расположенные забивные сваи;</w:t>
      </w:r>
    </w:p>
    <w:p w:rsidR="004A7127" w:rsidRDefault="007F4798">
      <w:pPr>
        <w:pStyle w:val="2"/>
        <w:ind w:left="1980" w:hanging="480"/>
        <w:jc w:val="both"/>
        <w:rPr>
          <w:sz w:val="28"/>
        </w:rPr>
      </w:pPr>
      <w:proofErr w:type="gramStart"/>
      <w:r>
        <w:rPr>
          <w:sz w:val="28"/>
        </w:rPr>
        <w:t>ж</w:t>
      </w:r>
      <w:proofErr w:type="gramEnd"/>
      <w:r>
        <w:rPr>
          <w:sz w:val="28"/>
        </w:rPr>
        <w:t xml:space="preserve"> – передачей части нагрузки на отдельные опоры.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lang w:val="en-US"/>
        </w:rPr>
        <w:t>II</w:t>
      </w:r>
      <w:r>
        <w:rPr>
          <w:sz w:val="28"/>
        </w:rPr>
        <w:t>.</w:t>
      </w:r>
      <w:r>
        <w:rPr>
          <w:sz w:val="28"/>
          <w:u w:val="single"/>
        </w:rPr>
        <w:t>Повышение гидроизоляции подвалов и подполий</w:t>
      </w:r>
      <w:r>
        <w:rPr>
          <w:sz w:val="28"/>
        </w:rPr>
        <w:t>: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              а – </w:t>
      </w:r>
      <w:proofErr w:type="spellStart"/>
      <w:r>
        <w:rPr>
          <w:sz w:val="28"/>
        </w:rPr>
        <w:t>нагнетением</w:t>
      </w:r>
      <w:proofErr w:type="spellEnd"/>
      <w:r>
        <w:rPr>
          <w:sz w:val="28"/>
        </w:rPr>
        <w:t xml:space="preserve"> гидроизолирующего раствора в стены подвала;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              </w:t>
      </w: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то же, в цокольные стены (при полах по грунту);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             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– </w:t>
      </w:r>
      <w:proofErr w:type="gramStart"/>
      <w:r>
        <w:rPr>
          <w:sz w:val="28"/>
        </w:rPr>
        <w:t>устройством</w:t>
      </w:r>
      <w:proofErr w:type="gramEnd"/>
      <w:r>
        <w:rPr>
          <w:sz w:val="28"/>
        </w:rPr>
        <w:t xml:space="preserve"> осушающей вентиляции стен подвала;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             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устройством </w:t>
      </w:r>
      <w:proofErr w:type="spellStart"/>
      <w:r>
        <w:rPr>
          <w:sz w:val="28"/>
        </w:rPr>
        <w:t>пристенной</w:t>
      </w:r>
      <w:proofErr w:type="spellEnd"/>
      <w:r>
        <w:rPr>
          <w:sz w:val="28"/>
        </w:rPr>
        <w:t xml:space="preserve"> наружной дренажной системы.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lang w:val="en-US"/>
        </w:rPr>
        <w:t>III</w:t>
      </w:r>
      <w:r>
        <w:rPr>
          <w:sz w:val="28"/>
        </w:rPr>
        <w:t>.</w:t>
      </w:r>
      <w:r>
        <w:rPr>
          <w:sz w:val="28"/>
          <w:u w:val="single"/>
        </w:rPr>
        <w:t>Наружные и внутренние кирпичные стены:</w:t>
      </w:r>
    </w:p>
    <w:p w:rsidR="004A7127" w:rsidRDefault="007F4798">
      <w:pPr>
        <w:pStyle w:val="2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 xml:space="preserve">Заделка трещин в кирпичных стенах:  </w:t>
      </w:r>
    </w:p>
    <w:p w:rsidR="004A7127" w:rsidRDefault="007F4798">
      <w:pPr>
        <w:pStyle w:val="2"/>
        <w:ind w:left="1530"/>
        <w:jc w:val="both"/>
        <w:rPr>
          <w:sz w:val="28"/>
        </w:rPr>
      </w:pPr>
      <w:r>
        <w:rPr>
          <w:sz w:val="28"/>
        </w:rPr>
        <w:t>а – устройством простого кирпичного замка в широких (более 10мм) трещинах;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устройством замков со стальным якорем;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– установкой стяжных стальных болтов по полосовым стальным накладкам;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установкой двухсторонних стальных скоб;</w:t>
      </w:r>
    </w:p>
    <w:p w:rsidR="004A7127" w:rsidRDefault="007F4798">
      <w:pPr>
        <w:pStyle w:val="2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Усиление несущих простенков:</w:t>
      </w:r>
    </w:p>
    <w:p w:rsidR="004A7127" w:rsidRDefault="007F4798">
      <w:pPr>
        <w:pStyle w:val="2"/>
        <w:ind w:left="1530"/>
        <w:jc w:val="both"/>
        <w:rPr>
          <w:sz w:val="28"/>
        </w:rPr>
      </w:pPr>
      <w:r>
        <w:rPr>
          <w:sz w:val="28"/>
        </w:rPr>
        <w:t>а – установкой стальной обоймы;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устройством железобетонной обоймы;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– </w:t>
      </w:r>
      <w:proofErr w:type="gramStart"/>
      <w:r>
        <w:rPr>
          <w:sz w:val="28"/>
        </w:rPr>
        <w:t>установкой</w:t>
      </w:r>
      <w:proofErr w:type="gramEnd"/>
      <w:r>
        <w:rPr>
          <w:sz w:val="28"/>
        </w:rPr>
        <w:t xml:space="preserve"> железобетонного сердечника с гибкой арматурой;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установкой железобетонного сердечника с жесткой арматурой;</w:t>
      </w:r>
    </w:p>
    <w:p w:rsidR="004A7127" w:rsidRDefault="007F4798">
      <w:pPr>
        <w:pStyle w:val="2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lastRenderedPageBreak/>
        <w:t>Усиление кирпичных (каменных) столбов:</w:t>
      </w:r>
    </w:p>
    <w:p w:rsidR="004A7127" w:rsidRDefault="007F4798">
      <w:pPr>
        <w:pStyle w:val="2"/>
        <w:ind w:left="1530"/>
        <w:jc w:val="both"/>
        <w:rPr>
          <w:sz w:val="28"/>
        </w:rPr>
      </w:pPr>
      <w:r>
        <w:rPr>
          <w:sz w:val="28"/>
        </w:rPr>
        <w:t>а – стальной обоймой;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железобетонной обоймой;</w:t>
      </w:r>
    </w:p>
    <w:p w:rsidR="004A7127" w:rsidRDefault="007F4798">
      <w:pPr>
        <w:pStyle w:val="2"/>
        <w:ind w:left="1530"/>
        <w:jc w:val="both"/>
        <w:rPr>
          <w:sz w:val="28"/>
        </w:rPr>
      </w:pPr>
      <w:r>
        <w:rPr>
          <w:sz w:val="28"/>
        </w:rPr>
        <w:t>4.Усиление клинчатых кирпичных перемычек и устранение трещин в них:</w:t>
      </w:r>
    </w:p>
    <w:p w:rsidR="004A7127" w:rsidRDefault="007F4798">
      <w:pPr>
        <w:pStyle w:val="2"/>
        <w:ind w:left="1530"/>
        <w:jc w:val="both"/>
        <w:rPr>
          <w:sz w:val="28"/>
        </w:rPr>
      </w:pPr>
      <w:r>
        <w:rPr>
          <w:sz w:val="28"/>
        </w:rPr>
        <w:t xml:space="preserve">а – </w:t>
      </w:r>
      <w:proofErr w:type="spellStart"/>
      <w:r>
        <w:rPr>
          <w:sz w:val="28"/>
        </w:rPr>
        <w:t>расклинкой</w:t>
      </w:r>
      <w:proofErr w:type="spellEnd"/>
      <w:r>
        <w:rPr>
          <w:sz w:val="28"/>
        </w:rPr>
        <w:t xml:space="preserve"> стальными пластинами и заделкой цементно-песчаным раствором;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стальными уголками;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– стальными уголками с дополнительной подвеской;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введением перемычек из стальных балок;</w:t>
      </w:r>
    </w:p>
    <w:p w:rsidR="004A7127" w:rsidRDefault="007F4798">
      <w:pPr>
        <w:pStyle w:val="2"/>
        <w:ind w:left="1530"/>
        <w:jc w:val="both"/>
        <w:rPr>
          <w:sz w:val="28"/>
        </w:rPr>
      </w:pPr>
      <w:r>
        <w:rPr>
          <w:sz w:val="28"/>
        </w:rPr>
        <w:t>д – стальными уголками, объединенными с элементами стальной обоймы простенков;</w:t>
      </w:r>
    </w:p>
    <w:p w:rsidR="004A7127" w:rsidRDefault="007F4798">
      <w:pPr>
        <w:pStyle w:val="2"/>
        <w:ind w:left="1530"/>
        <w:jc w:val="both"/>
        <w:rPr>
          <w:sz w:val="28"/>
        </w:rPr>
      </w:pPr>
      <w:r>
        <w:rPr>
          <w:sz w:val="28"/>
        </w:rPr>
        <w:t>5. Утепление наружных стен и креплением снаружи:</w:t>
      </w:r>
    </w:p>
    <w:p w:rsidR="004A7127" w:rsidRDefault="007F4798">
      <w:pPr>
        <w:pStyle w:val="2"/>
        <w:ind w:left="1530"/>
        <w:jc w:val="both"/>
        <w:rPr>
          <w:sz w:val="28"/>
        </w:rPr>
      </w:pPr>
      <w:r>
        <w:rPr>
          <w:sz w:val="28"/>
        </w:rPr>
        <w:t>а – установкой и креплением снаружи плит эффективного утеплителя с устройством по ним мокрой штукатурки;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плитами эффективного утеплителя и установкой плит наружной облицовки;</w:t>
      </w:r>
    </w:p>
    <w:p w:rsidR="004A7127" w:rsidRDefault="007F4798">
      <w:pPr>
        <w:pStyle w:val="2"/>
        <w:ind w:left="1530"/>
        <w:jc w:val="both"/>
        <w:rPr>
          <w:sz w:val="28"/>
        </w:rPr>
      </w:pPr>
      <w:r>
        <w:rPr>
          <w:sz w:val="28"/>
        </w:rPr>
        <w:t>в – то же, с устройством «вентилируемого фасада»;</w:t>
      </w:r>
    </w:p>
    <w:p w:rsidR="004A7127" w:rsidRDefault="007F4798">
      <w:pPr>
        <w:pStyle w:val="2"/>
        <w:ind w:left="153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устройство нового заполнения </w:t>
      </w:r>
      <w:proofErr w:type="spellStart"/>
      <w:r>
        <w:rPr>
          <w:sz w:val="28"/>
        </w:rPr>
        <w:t>светопроема</w:t>
      </w:r>
      <w:proofErr w:type="spellEnd"/>
      <w:r>
        <w:rPr>
          <w:sz w:val="28"/>
        </w:rPr>
        <w:t xml:space="preserve"> оконными блоками с трехрядным остеклением.</w:t>
      </w:r>
    </w:p>
    <w:p w:rsidR="004A7127" w:rsidRDefault="004A7127">
      <w:pPr>
        <w:pStyle w:val="2"/>
        <w:ind w:left="1530"/>
        <w:jc w:val="both"/>
        <w:rPr>
          <w:sz w:val="28"/>
        </w:rPr>
      </w:pPr>
    </w:p>
    <w:p w:rsidR="004A7127" w:rsidRPr="008F2F82" w:rsidRDefault="007F4798">
      <w:pPr>
        <w:pStyle w:val="2"/>
        <w:ind w:firstLine="540"/>
        <w:jc w:val="both"/>
        <w:rPr>
          <w:sz w:val="28"/>
          <w:u w:val="single"/>
        </w:rPr>
      </w:pPr>
      <w:r>
        <w:rPr>
          <w:sz w:val="28"/>
          <w:lang w:val="en-US"/>
        </w:rPr>
        <w:t>IV</w:t>
      </w:r>
      <w:r>
        <w:rPr>
          <w:sz w:val="28"/>
        </w:rPr>
        <w:t>.</w:t>
      </w:r>
      <w:r>
        <w:rPr>
          <w:sz w:val="28"/>
          <w:u w:val="single"/>
        </w:rPr>
        <w:t>Междуэтажные, чердачные и цокольные перекрытия:</w:t>
      </w:r>
    </w:p>
    <w:p w:rsidR="004A7127" w:rsidRDefault="007F4798">
      <w:pPr>
        <w:pStyle w:val="2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Повышение несущей способности и долговечности деревянных балок перекрытий малоэтажных зданий:</w:t>
      </w:r>
    </w:p>
    <w:p w:rsidR="004A7127" w:rsidRDefault="007F4798">
      <w:pPr>
        <w:pStyle w:val="2"/>
        <w:ind w:left="1260"/>
        <w:jc w:val="both"/>
        <w:rPr>
          <w:sz w:val="28"/>
        </w:rPr>
      </w:pPr>
      <w:r>
        <w:rPr>
          <w:sz w:val="28"/>
        </w:rPr>
        <w:t>а – протезированием торцовых участков;</w:t>
      </w:r>
    </w:p>
    <w:p w:rsidR="004A7127" w:rsidRDefault="007F4798">
      <w:pPr>
        <w:pStyle w:val="2"/>
        <w:ind w:left="126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увеличением сечения балок.</w:t>
      </w:r>
    </w:p>
    <w:p w:rsidR="004A7127" w:rsidRDefault="007F4798">
      <w:pPr>
        <w:pStyle w:val="2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Обеспечение огнестойкости перекрытия:</w:t>
      </w:r>
    </w:p>
    <w:p w:rsidR="004A7127" w:rsidRDefault="007F4798">
      <w:pPr>
        <w:pStyle w:val="2"/>
        <w:ind w:left="1260"/>
        <w:jc w:val="both"/>
        <w:rPr>
          <w:sz w:val="28"/>
        </w:rPr>
      </w:pPr>
      <w:r>
        <w:rPr>
          <w:sz w:val="28"/>
        </w:rPr>
        <w:t>а – введением монолитной ребристой железобетонной диафрагмы;</w:t>
      </w:r>
    </w:p>
    <w:p w:rsidR="004A7127" w:rsidRDefault="007F4798">
      <w:pPr>
        <w:pStyle w:val="2"/>
        <w:ind w:left="126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введением монолитной железобетонной диафрагмы по стальным балкам.</w:t>
      </w:r>
    </w:p>
    <w:p w:rsidR="004A7127" w:rsidRDefault="007F4798">
      <w:pPr>
        <w:pStyle w:val="2"/>
        <w:numPr>
          <w:ilvl w:val="0"/>
          <w:numId w:val="12"/>
        </w:numPr>
        <w:jc w:val="both"/>
        <w:rPr>
          <w:sz w:val="28"/>
        </w:rPr>
      </w:pPr>
      <w:proofErr w:type="gramStart"/>
      <w:r>
        <w:rPr>
          <w:sz w:val="28"/>
        </w:rPr>
        <w:t>Замена деревянного перекрытия монолитным железобетонным по стальным балкам и профилированному настилу.</w:t>
      </w:r>
      <w:proofErr w:type="gramEnd"/>
    </w:p>
    <w:p w:rsidR="004A7127" w:rsidRDefault="007F4798">
      <w:pPr>
        <w:pStyle w:val="2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 xml:space="preserve">Усиление перекрытий </w:t>
      </w:r>
      <w:proofErr w:type="gramStart"/>
      <w:r>
        <w:rPr>
          <w:sz w:val="28"/>
        </w:rPr>
        <w:t>из</w:t>
      </w:r>
      <w:proofErr w:type="gramEnd"/>
      <w:r>
        <w:rPr>
          <w:sz w:val="28"/>
        </w:rPr>
        <w:t xml:space="preserve"> кирпичных </w:t>
      </w:r>
      <w:proofErr w:type="spellStart"/>
      <w:r>
        <w:rPr>
          <w:sz w:val="28"/>
        </w:rPr>
        <w:t>сводиков</w:t>
      </w:r>
      <w:proofErr w:type="spellEnd"/>
      <w:r>
        <w:rPr>
          <w:sz w:val="28"/>
        </w:rPr>
        <w:t xml:space="preserve"> по стальным балкам:</w:t>
      </w:r>
    </w:p>
    <w:p w:rsidR="004A7127" w:rsidRDefault="007F4798">
      <w:pPr>
        <w:pStyle w:val="2"/>
        <w:ind w:left="1260"/>
        <w:jc w:val="both"/>
        <w:rPr>
          <w:sz w:val="28"/>
        </w:rPr>
      </w:pPr>
      <w:r>
        <w:rPr>
          <w:sz w:val="28"/>
        </w:rPr>
        <w:t xml:space="preserve">а – поведением </w:t>
      </w:r>
      <w:proofErr w:type="gramStart"/>
      <w:r>
        <w:rPr>
          <w:sz w:val="28"/>
        </w:rPr>
        <w:t>монолитных</w:t>
      </w:r>
      <w:proofErr w:type="gramEnd"/>
      <w:r>
        <w:rPr>
          <w:sz w:val="28"/>
        </w:rPr>
        <w:t xml:space="preserve"> железобетонных </w:t>
      </w:r>
      <w:proofErr w:type="spellStart"/>
      <w:r>
        <w:rPr>
          <w:sz w:val="28"/>
        </w:rPr>
        <w:t>сводиков</w:t>
      </w:r>
      <w:proofErr w:type="spellEnd"/>
      <w:r>
        <w:rPr>
          <w:sz w:val="28"/>
        </w:rPr>
        <w:t>;</w:t>
      </w:r>
    </w:p>
    <w:p w:rsidR="004A7127" w:rsidRDefault="007F4798">
      <w:pPr>
        <w:pStyle w:val="2"/>
        <w:ind w:left="126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установкой стальных затяжек.</w:t>
      </w:r>
    </w:p>
    <w:p w:rsidR="004A7127" w:rsidRDefault="007F4798">
      <w:pPr>
        <w:pStyle w:val="2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Дополнительное утепление цокольных и чердачных перекрытий.</w:t>
      </w:r>
    </w:p>
    <w:p w:rsidR="004A7127" w:rsidRDefault="007F4798">
      <w:pPr>
        <w:pStyle w:val="2"/>
        <w:ind w:left="720"/>
        <w:jc w:val="both"/>
        <w:rPr>
          <w:sz w:val="28"/>
        </w:rPr>
      </w:pPr>
      <w:r>
        <w:rPr>
          <w:sz w:val="28"/>
          <w:lang w:val="en-US"/>
        </w:rPr>
        <w:t>V</w:t>
      </w:r>
      <w:r>
        <w:rPr>
          <w:sz w:val="28"/>
        </w:rPr>
        <w:t xml:space="preserve">. </w:t>
      </w:r>
      <w:r>
        <w:rPr>
          <w:sz w:val="28"/>
          <w:u w:val="single"/>
        </w:rPr>
        <w:t>Усиление деревянных стропильных конструкций:</w:t>
      </w:r>
    </w:p>
    <w:p w:rsidR="004A7127" w:rsidRDefault="007F4798">
      <w:pPr>
        <w:pStyle w:val="2"/>
        <w:ind w:left="900"/>
        <w:jc w:val="both"/>
        <w:rPr>
          <w:sz w:val="28"/>
        </w:rPr>
      </w:pPr>
      <w:r>
        <w:rPr>
          <w:sz w:val="28"/>
        </w:rPr>
        <w:t>а – усиление стропильных ног двусторонними дощатыми накладками;</w:t>
      </w:r>
    </w:p>
    <w:p w:rsidR="004A7127" w:rsidRDefault="007F4798">
      <w:pPr>
        <w:pStyle w:val="2"/>
        <w:ind w:left="90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то же, наращиванием стропильных ног;</w:t>
      </w:r>
    </w:p>
    <w:p w:rsidR="004A7127" w:rsidRDefault="007F4798">
      <w:pPr>
        <w:pStyle w:val="2"/>
        <w:ind w:left="900"/>
        <w:jc w:val="both"/>
        <w:rPr>
          <w:sz w:val="28"/>
        </w:rPr>
      </w:pPr>
      <w:r>
        <w:rPr>
          <w:sz w:val="28"/>
        </w:rPr>
        <w:t>в – то же, подкосами, опертыми на мауэрлат;</w:t>
      </w:r>
    </w:p>
    <w:p w:rsidR="004A7127" w:rsidRDefault="007F4798">
      <w:pPr>
        <w:pStyle w:val="2"/>
        <w:ind w:left="90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то же, подкосами, опертыми на чердачное перекрытие;</w:t>
      </w:r>
    </w:p>
    <w:p w:rsidR="004A7127" w:rsidRDefault="007F4798">
      <w:pPr>
        <w:pStyle w:val="2"/>
        <w:ind w:left="900"/>
        <w:jc w:val="both"/>
        <w:rPr>
          <w:sz w:val="28"/>
        </w:rPr>
      </w:pPr>
      <w:r>
        <w:rPr>
          <w:sz w:val="28"/>
        </w:rPr>
        <w:t xml:space="preserve">д – разгружающими балками, перпендикулярного направления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дополнительными</w:t>
      </w:r>
      <w:proofErr w:type="gramEnd"/>
      <w:r>
        <w:rPr>
          <w:sz w:val="28"/>
        </w:rPr>
        <w:t xml:space="preserve"> подкосами, опертыми на мауэрлат и лежень;</w:t>
      </w:r>
    </w:p>
    <w:p w:rsidR="004A7127" w:rsidRDefault="007F4798">
      <w:pPr>
        <w:pStyle w:val="2"/>
        <w:ind w:left="900"/>
        <w:jc w:val="both"/>
        <w:rPr>
          <w:sz w:val="28"/>
        </w:rPr>
      </w:pPr>
      <w:r>
        <w:rPr>
          <w:sz w:val="28"/>
        </w:rPr>
        <w:t xml:space="preserve">е – введением дополнительных стропильных ног связанных с </w:t>
      </w:r>
      <w:proofErr w:type="gramStart"/>
      <w:r>
        <w:rPr>
          <w:sz w:val="28"/>
        </w:rPr>
        <w:t>основными</w:t>
      </w:r>
      <w:proofErr w:type="gramEnd"/>
      <w:r>
        <w:rPr>
          <w:sz w:val="28"/>
        </w:rPr>
        <w:t xml:space="preserve"> перекрестной дощатой стенкой.</w:t>
      </w:r>
    </w:p>
    <w:p w:rsidR="004A7127" w:rsidRDefault="007F4798">
      <w:pPr>
        <w:pStyle w:val="2"/>
        <w:ind w:firstLine="540"/>
        <w:jc w:val="both"/>
        <w:rPr>
          <w:b/>
          <w:bCs/>
          <w:sz w:val="28"/>
        </w:rPr>
      </w:pPr>
      <w:r>
        <w:rPr>
          <w:b/>
          <w:bCs/>
          <w:sz w:val="28"/>
        </w:rPr>
        <w:lastRenderedPageBreak/>
        <w:t>Работа № 2.</w:t>
      </w:r>
    </w:p>
    <w:p w:rsidR="004A7127" w:rsidRDefault="004A7127">
      <w:pPr>
        <w:pStyle w:val="2"/>
        <w:ind w:firstLine="540"/>
        <w:jc w:val="both"/>
        <w:rPr>
          <w:b/>
          <w:bCs/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Курсовая работа № 2 состоит из архитектурно-конструктивного и расчетного разделов и представляется на двух листах чертежей формата А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>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left="900"/>
        <w:jc w:val="left"/>
        <w:rPr>
          <w:sz w:val="28"/>
        </w:rPr>
      </w:pPr>
    </w:p>
    <w:p w:rsidR="004A7127" w:rsidRDefault="007F4798">
      <w:pPr>
        <w:pStyle w:val="2"/>
        <w:ind w:firstLine="54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Архитектурно-конструктивный раздел.</w:t>
      </w:r>
    </w:p>
    <w:p w:rsidR="004A7127" w:rsidRDefault="004A7127">
      <w:pPr>
        <w:pStyle w:val="2"/>
        <w:ind w:firstLine="540"/>
        <w:rPr>
          <w:sz w:val="28"/>
          <w:u w:val="single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Раздел представляется чертежами </w:t>
      </w:r>
      <w:proofErr w:type="gramStart"/>
      <w:r>
        <w:rPr>
          <w:sz w:val="28"/>
        </w:rPr>
        <w:t>реконструированных</w:t>
      </w:r>
      <w:proofErr w:type="gramEnd"/>
      <w:r>
        <w:rPr>
          <w:sz w:val="28"/>
        </w:rPr>
        <w:t xml:space="preserve"> плана типового этажа (секции) и фасада полносборного дома в масштабе 1:100 или 1:50. 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Разработка объемно-планировочного решения выполняется (по заданию преподавателя) в одном из следующих вариантов технологии реконструкционных работ: вариант 1 – без временного отселения жильцов; вариант 2,3 – с временным отселением. При любом из вариантов модернизированная планировка должна исключить основным функциональные недостатки квартир «первого поколения» индустриального домостроения – затесненность передних, кухонь, санузлов, наличие проходных комнат в малокомнатных квартирах. В многокомнатных квартирах допускается проход из гостиной в одну из спален.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 На чертежах плана тонкими пунктирными линиями должно быть нанесено первоначальное планировочное решение дома (секции).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На чертеже фасада должно быть отражено изменение его композиции, вызванное проектом реконструкции: изменение этажности, введение пристроенных объемов эркеров и лифтовых башен, устройство мансард или скатных крыш, облицовки или штукатурки (по утеплителю) наружных стен и др.</w:t>
      </w:r>
    </w:p>
    <w:p w:rsidR="004A7127" w:rsidRDefault="004A7127">
      <w:pPr>
        <w:pStyle w:val="2"/>
        <w:ind w:firstLine="540"/>
        <w:rPr>
          <w:sz w:val="28"/>
        </w:rPr>
      </w:pPr>
    </w:p>
    <w:p w:rsidR="004A7127" w:rsidRDefault="007F4798">
      <w:pPr>
        <w:pStyle w:val="2"/>
        <w:ind w:firstLine="54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Конструктивный раздел.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Представляется (в случае увеличения этажности) схемой несущей конструктивной системы надстройки в масштабе 1:200 и во всех случаях 2-3 узлами в масштабе 1:20, характеризующими основные решения по повышению несущей способности (если это </w:t>
      </w:r>
      <w:proofErr w:type="spellStart"/>
      <w:r>
        <w:rPr>
          <w:sz w:val="28"/>
        </w:rPr>
        <w:t>предсмотрено</w:t>
      </w:r>
      <w:proofErr w:type="spellEnd"/>
      <w:r>
        <w:rPr>
          <w:sz w:val="28"/>
        </w:rPr>
        <w:t xml:space="preserve"> заданием), долговечности и эксплуатационных качеств конструкций или уменьшению их </w:t>
      </w:r>
      <w:proofErr w:type="spellStart"/>
      <w:r>
        <w:rPr>
          <w:sz w:val="28"/>
        </w:rPr>
        <w:t>деформативности</w:t>
      </w:r>
      <w:proofErr w:type="spellEnd"/>
      <w:r>
        <w:rPr>
          <w:sz w:val="28"/>
        </w:rPr>
        <w:t>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Расчетный раздел.</w:t>
      </w:r>
    </w:p>
    <w:p w:rsidR="004A7127" w:rsidRDefault="004A7127">
      <w:pPr>
        <w:pStyle w:val="2"/>
        <w:ind w:firstLine="540"/>
        <w:rPr>
          <w:b/>
          <w:bCs/>
          <w:sz w:val="28"/>
          <w:u w:val="single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Как и в первый курсовой работе состоит в подсчете технико-экономических показателей по этажу в целом и по отдельным типам квартир (общая, жилая площадь, К</w:t>
      </w:r>
      <w:proofErr w:type="gramStart"/>
      <w:r>
        <w:rPr>
          <w:sz w:val="28"/>
          <w:vertAlign w:val="subscript"/>
        </w:rPr>
        <w:t>1</w:t>
      </w:r>
      <w:proofErr w:type="gramEnd"/>
      <w:r>
        <w:rPr>
          <w:sz w:val="28"/>
        </w:rPr>
        <w:t>) в сопоставлении с соответствующими нормативными ограничениями площадей квартир (см. приложение) и размеров площадей отдельных помещений квартир.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При разработке модернизированного планировочного решения допускается превышение нормативного минимума площади квартир до 15%.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Результаты расчета объемно-планировочных показателей модернизированных квартир приводятся в табличной форме на листе с  планом </w:t>
      </w:r>
      <w:r>
        <w:rPr>
          <w:sz w:val="28"/>
        </w:rPr>
        <w:lastRenderedPageBreak/>
        <w:t>реконструкции этажа (секции) дома. Схема таблицы так же, что и в первой курсовой работе (табл. № 2).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Расчет звукоизоляции перекрытия, реконструируемого дома приводится на листе с чертежами конструктивных узлов.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rPr>
          <w:b/>
          <w:bCs/>
          <w:sz w:val="28"/>
        </w:rPr>
      </w:pPr>
      <w:r>
        <w:rPr>
          <w:b/>
          <w:bCs/>
          <w:sz w:val="28"/>
        </w:rPr>
        <w:t>Исходные данные о конструктивных решениях полносборных                5-этажных зданий первого периода массового индустриального домостроения.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Пятиэтажные дома первого периода массового индустриального домостроения возводились только по серийным типовым проектам со строго фиксированными геометрическими параметрами и конструкциями. В соответствии с этим конструкции конкретных типовых серий проектов, </w:t>
      </w:r>
      <w:proofErr w:type="gramStart"/>
      <w:r>
        <w:rPr>
          <w:sz w:val="28"/>
        </w:rPr>
        <w:t>отраженными</w:t>
      </w:r>
      <w:proofErr w:type="gramEnd"/>
      <w:r>
        <w:rPr>
          <w:sz w:val="28"/>
        </w:rPr>
        <w:t xml:space="preserve"> в табл. № 3.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Основные типы сборных конструкций домов первого поколения – периода   « проб и ошибок » становления новой отрасли строительной промышленности – были чрезвычайно разнообразны. Далеко не все выдержали испытание временем и давно сняты с производства. </w:t>
      </w:r>
      <w:proofErr w:type="gramStart"/>
      <w:r>
        <w:rPr>
          <w:sz w:val="28"/>
        </w:rPr>
        <w:t>В связи с этим для заданий на курсовую работу №2 отобраны дома только тех серий, которые доказали свою жизнеспособность, а задачи по их реконструкции связаны либо с необходимостью повышения несущей способности (при надстройке трем и более этажами), а также  повысившимися за годы существования этих зданий нормативными требованиями тепло- и звукоизоляции и устранением сверхнормативных деформаций отдельных конструкций, например, прогибов плит перекрытий.</w:t>
      </w:r>
      <w:proofErr w:type="gramEnd"/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Характерные решения основных конструкций полносборных домов первого периода индустриального домостроения таковы.</w:t>
      </w:r>
    </w:p>
    <w:p w:rsidR="004A7127" w:rsidRDefault="004A7127">
      <w:pPr>
        <w:pStyle w:val="2"/>
        <w:ind w:firstLine="540"/>
        <w:jc w:val="both"/>
        <w:rPr>
          <w:sz w:val="28"/>
          <w:u w:val="single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Фундаменты</w:t>
      </w:r>
      <w:r>
        <w:rPr>
          <w:sz w:val="28"/>
        </w:rPr>
        <w:t>:</w:t>
      </w:r>
    </w:p>
    <w:p w:rsidR="004A7127" w:rsidRDefault="007F4798">
      <w:pPr>
        <w:pStyle w:val="2"/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>Ленточные – из цокольных железобетонных («холодных» ребристых или «теплых» - однослойных легкобетонных либо трехслойных из тяжелого бетона с эффективным утеплителем) панелей по железобетонным подушкам;</w:t>
      </w:r>
    </w:p>
    <w:p w:rsidR="004A7127" w:rsidRDefault="007F4798">
      <w:pPr>
        <w:pStyle w:val="2"/>
        <w:numPr>
          <w:ilvl w:val="0"/>
          <w:numId w:val="16"/>
        </w:numPr>
        <w:jc w:val="both"/>
        <w:rPr>
          <w:sz w:val="28"/>
        </w:rPr>
      </w:pPr>
      <w:r>
        <w:rPr>
          <w:sz w:val="28"/>
        </w:rPr>
        <w:t>Ленточные сборные из бетонных блоков по железобетонным подушкам;</w:t>
      </w:r>
    </w:p>
    <w:p w:rsidR="004A7127" w:rsidRDefault="007F4798">
      <w:pPr>
        <w:pStyle w:val="2"/>
        <w:numPr>
          <w:ilvl w:val="0"/>
          <w:numId w:val="16"/>
        </w:numPr>
        <w:jc w:val="both"/>
        <w:rPr>
          <w:sz w:val="28"/>
        </w:rPr>
      </w:pPr>
      <w:proofErr w:type="gramStart"/>
      <w:r>
        <w:rPr>
          <w:sz w:val="28"/>
        </w:rPr>
        <w:t>Свайные</w:t>
      </w:r>
      <w:proofErr w:type="gramEnd"/>
      <w:r>
        <w:rPr>
          <w:sz w:val="28"/>
        </w:rPr>
        <w:t xml:space="preserve"> из забивных железобетонных свай со сборным железобетонным ростверком;</w:t>
      </w:r>
    </w:p>
    <w:p w:rsidR="004A7127" w:rsidRDefault="007F4798">
      <w:pPr>
        <w:pStyle w:val="2"/>
        <w:numPr>
          <w:ilvl w:val="0"/>
          <w:numId w:val="16"/>
        </w:numPr>
        <w:jc w:val="both"/>
        <w:rPr>
          <w:sz w:val="28"/>
        </w:rPr>
      </w:pPr>
      <w:proofErr w:type="gramStart"/>
      <w:r>
        <w:rPr>
          <w:sz w:val="28"/>
        </w:rPr>
        <w:t>Свайные безростверковые из забивных свай (только в зданиях перекрестно-стеновой системы с малым шагом поперечных стен);</w:t>
      </w:r>
      <w:proofErr w:type="gramEnd"/>
    </w:p>
    <w:p w:rsidR="004A7127" w:rsidRDefault="007F4798">
      <w:pPr>
        <w:pStyle w:val="2"/>
        <w:numPr>
          <w:ilvl w:val="0"/>
          <w:numId w:val="16"/>
        </w:numPr>
        <w:jc w:val="both"/>
        <w:rPr>
          <w:sz w:val="28"/>
        </w:rPr>
      </w:pPr>
      <w:proofErr w:type="gramStart"/>
      <w:r>
        <w:rPr>
          <w:sz w:val="28"/>
        </w:rPr>
        <w:t>Железобетонные столбчатые под колонны внутреннего каркаса.</w:t>
      </w:r>
      <w:proofErr w:type="gramEnd"/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Наружные стены</w:t>
      </w:r>
      <w:r>
        <w:rPr>
          <w:sz w:val="28"/>
          <w:u w:val="single"/>
          <w:lang w:val="en-US"/>
        </w:rPr>
        <w:t>:</w:t>
      </w:r>
    </w:p>
    <w:p w:rsidR="004A7127" w:rsidRDefault="007F4798">
      <w:pPr>
        <w:pStyle w:val="2"/>
        <w:numPr>
          <w:ilvl w:val="0"/>
          <w:numId w:val="17"/>
        </w:numPr>
        <w:jc w:val="both"/>
        <w:rPr>
          <w:sz w:val="28"/>
        </w:rPr>
      </w:pPr>
      <w:r>
        <w:rPr>
          <w:sz w:val="28"/>
        </w:rPr>
        <w:t xml:space="preserve">Однослойные из бетонов на пористых заполнителях (керамзит, шлак, </w:t>
      </w:r>
      <w:proofErr w:type="spellStart"/>
      <w:r>
        <w:rPr>
          <w:sz w:val="28"/>
        </w:rPr>
        <w:t>аглопорнит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пермит</w:t>
      </w:r>
      <w:proofErr w:type="spellEnd"/>
      <w:r>
        <w:rPr>
          <w:sz w:val="28"/>
        </w:rPr>
        <w:t xml:space="preserve"> и </w:t>
      </w:r>
      <w:proofErr w:type="spellStart"/>
      <w:proofErr w:type="gramStart"/>
      <w:r>
        <w:rPr>
          <w:sz w:val="28"/>
        </w:rPr>
        <w:t>др</w:t>
      </w:r>
      <w:proofErr w:type="spellEnd"/>
      <w:proofErr w:type="gramEnd"/>
      <w:r>
        <w:rPr>
          <w:sz w:val="28"/>
        </w:rPr>
        <w:t>) из крупных блоков двухрядной разрезки или панелей однорядной разрезки (высотой в этаж) толщиной 35-40см;</w:t>
      </w:r>
    </w:p>
    <w:p w:rsidR="004A7127" w:rsidRDefault="007F4798">
      <w:pPr>
        <w:pStyle w:val="2"/>
        <w:numPr>
          <w:ilvl w:val="0"/>
          <w:numId w:val="17"/>
        </w:numPr>
        <w:jc w:val="both"/>
        <w:rPr>
          <w:sz w:val="28"/>
        </w:rPr>
      </w:pPr>
      <w:r>
        <w:rPr>
          <w:sz w:val="28"/>
        </w:rPr>
        <w:lastRenderedPageBreak/>
        <w:t>Однослойные из ячеистого бетона автоклавного твердения из панелей двухрядной или однорядной разрезки, толщиной 25-30 см;</w:t>
      </w:r>
    </w:p>
    <w:p w:rsidR="004A7127" w:rsidRDefault="007F4798">
      <w:pPr>
        <w:pStyle w:val="2"/>
        <w:numPr>
          <w:ilvl w:val="0"/>
          <w:numId w:val="17"/>
        </w:numPr>
        <w:jc w:val="both"/>
        <w:rPr>
          <w:sz w:val="28"/>
        </w:rPr>
      </w:pPr>
      <w:r>
        <w:rPr>
          <w:sz w:val="28"/>
        </w:rPr>
        <w:t>Трехслойные с наружными слоями из тяжелого бетона толщиной 5-8 см с жестким</w:t>
      </w:r>
      <w:proofErr w:type="gramStart"/>
      <w:r>
        <w:rPr>
          <w:sz w:val="28"/>
        </w:rPr>
        <w:t>и(</w:t>
      </w:r>
      <w:proofErr w:type="gramEnd"/>
      <w:r>
        <w:rPr>
          <w:sz w:val="28"/>
        </w:rPr>
        <w:t>бетонными или легкобетонными) соединительными ребрами между бетонными слоями. Утеплители – плиты ячеистого бетона, минераловатные плиты на битумной (или фенольной) связке, цементный фибролит, толщиной 21-30см.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Внутренние стены</w:t>
      </w:r>
      <w:r>
        <w:rPr>
          <w:sz w:val="28"/>
          <w:lang w:val="en-US"/>
        </w:rPr>
        <w:t>:</w:t>
      </w:r>
    </w:p>
    <w:p w:rsidR="004A7127" w:rsidRDefault="007F4798">
      <w:pPr>
        <w:pStyle w:val="2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Несущие стены из панелей сплошного сечения из тяжелого бетона. Толщина панелей 12,15 и 25 см (в зависимости от конструктивной системы здания и серии типовых проектов);</w:t>
      </w:r>
    </w:p>
    <w:p w:rsidR="004A7127" w:rsidRDefault="007F4798">
      <w:pPr>
        <w:pStyle w:val="2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Стены – диафрагмы жесткости из самонесущих многопустотных панелей – вентиляционных блоков толщиной 30см.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Перекрытия</w:t>
      </w:r>
      <w:r>
        <w:rPr>
          <w:sz w:val="28"/>
          <w:lang w:val="en-US"/>
        </w:rPr>
        <w:t>:</w:t>
      </w:r>
    </w:p>
    <w:p w:rsidR="004A7127" w:rsidRDefault="007F4798">
      <w:pPr>
        <w:pStyle w:val="2"/>
        <w:numPr>
          <w:ilvl w:val="0"/>
          <w:numId w:val="19"/>
        </w:numPr>
        <w:jc w:val="both"/>
        <w:rPr>
          <w:sz w:val="28"/>
        </w:rPr>
      </w:pPr>
      <w:r>
        <w:rPr>
          <w:sz w:val="28"/>
        </w:rPr>
        <w:t>В домах перекрестно-стеновой конструктивной системы с малым шагом поперечных стен из опертых по контуру плоских панелей сплошного сечения размером «на комнату» высотой 10 и 12 см;</w:t>
      </w:r>
    </w:p>
    <w:p w:rsidR="004A7127" w:rsidRDefault="007F4798">
      <w:pPr>
        <w:pStyle w:val="2"/>
        <w:numPr>
          <w:ilvl w:val="0"/>
          <w:numId w:val="19"/>
        </w:numPr>
        <w:jc w:val="both"/>
        <w:rPr>
          <w:sz w:val="28"/>
        </w:rPr>
      </w:pPr>
      <w:r>
        <w:rPr>
          <w:sz w:val="28"/>
        </w:rPr>
        <w:t>В домах поперечно-стеновой системы смешанного или большого шага, а также в домах продольно-стеновой системы, - из предварительно – напряженных многопустотных настилов 22 см. Исключением является (только в серии 463) применение панелей «на комнату» из предварительно-напряженных шатровых панелей с высотой контурного ребра 22 см.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Крыши</w:t>
      </w:r>
      <w:r>
        <w:rPr>
          <w:sz w:val="28"/>
        </w:rPr>
        <w:t xml:space="preserve"> – в домах первого периода выполнялись преимущественно совмещенные, невентилируемые, с внутренним водоотводом. Немногочисленные отступления от этого решения приведены в табл. № 3.</w:t>
      </w: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Pr="008F2F82" w:rsidRDefault="004A7127">
      <w:pPr>
        <w:pStyle w:val="2"/>
        <w:jc w:val="both"/>
        <w:rPr>
          <w:sz w:val="28"/>
        </w:rPr>
      </w:pPr>
    </w:p>
    <w:p w:rsidR="004A7127" w:rsidRPr="008F2F82" w:rsidRDefault="004A7127">
      <w:pPr>
        <w:pStyle w:val="2"/>
        <w:jc w:val="both"/>
        <w:rPr>
          <w:sz w:val="28"/>
        </w:rPr>
      </w:pPr>
    </w:p>
    <w:p w:rsidR="004A7127" w:rsidRPr="008F2F82" w:rsidRDefault="004A7127">
      <w:pPr>
        <w:pStyle w:val="2"/>
        <w:jc w:val="both"/>
        <w:rPr>
          <w:sz w:val="28"/>
        </w:rPr>
      </w:pPr>
    </w:p>
    <w:p w:rsidR="004A7127" w:rsidRPr="008F2F82" w:rsidRDefault="004A7127">
      <w:pPr>
        <w:pStyle w:val="2"/>
        <w:jc w:val="both"/>
        <w:rPr>
          <w:sz w:val="28"/>
        </w:rPr>
      </w:pPr>
    </w:p>
    <w:p w:rsidR="004A7127" w:rsidRPr="008F2F82" w:rsidRDefault="004A7127">
      <w:pPr>
        <w:pStyle w:val="2"/>
        <w:jc w:val="both"/>
        <w:rPr>
          <w:sz w:val="28"/>
        </w:rPr>
      </w:pPr>
    </w:p>
    <w:p w:rsidR="004A7127" w:rsidRPr="008F2F82" w:rsidRDefault="004A7127">
      <w:pPr>
        <w:pStyle w:val="2"/>
        <w:jc w:val="both"/>
        <w:rPr>
          <w:sz w:val="28"/>
        </w:rPr>
      </w:pPr>
    </w:p>
    <w:p w:rsidR="004A7127" w:rsidRPr="008F2F82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rPr>
          <w:sz w:val="28"/>
        </w:rPr>
        <w:sectPr w:rsidR="004A7127">
          <w:pgSz w:w="11906" w:h="16838" w:code="9"/>
          <w:pgMar w:top="1134" w:right="851" w:bottom="1134" w:left="1259" w:header="709" w:footer="709" w:gutter="0"/>
          <w:cols w:space="708"/>
          <w:docGrid w:linePitch="360"/>
        </w:sectPr>
      </w:pPr>
    </w:p>
    <w:p w:rsidR="004A7127" w:rsidRDefault="007F4798">
      <w:pPr>
        <w:pStyle w:val="2"/>
        <w:rPr>
          <w:sz w:val="28"/>
        </w:rPr>
      </w:pPr>
      <w:r>
        <w:rPr>
          <w:sz w:val="28"/>
        </w:rPr>
        <w:lastRenderedPageBreak/>
        <w:t>Области применения и конструкции 5-этажных домов по типовым проектам первого периода массового индустриального домостроения.</w:t>
      </w:r>
    </w:p>
    <w:p w:rsidR="004A7127" w:rsidRDefault="007F4798">
      <w:pPr>
        <w:pStyle w:val="2"/>
        <w:jc w:val="right"/>
        <w:rPr>
          <w:sz w:val="28"/>
        </w:rPr>
      </w:pPr>
      <w:r>
        <w:rPr>
          <w:sz w:val="28"/>
        </w:rPr>
        <w:t>Таблица № 3.</w:t>
      </w: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1155"/>
        <w:gridCol w:w="1620"/>
        <w:gridCol w:w="2160"/>
        <w:gridCol w:w="2576"/>
        <w:gridCol w:w="1440"/>
        <w:gridCol w:w="2216"/>
        <w:gridCol w:w="1148"/>
        <w:gridCol w:w="2340"/>
      </w:tblGrid>
      <w:tr w:rsidR="004A7127">
        <w:trPr>
          <w:cantSplit/>
        </w:trPr>
        <w:tc>
          <w:tcPr>
            <w:tcW w:w="825" w:type="dxa"/>
            <w:vMerge w:val="restart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 серии</w:t>
            </w:r>
          </w:p>
        </w:tc>
        <w:tc>
          <w:tcPr>
            <w:tcW w:w="1155" w:type="dxa"/>
            <w:vMerge w:val="restart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Район </w:t>
            </w:r>
            <w:proofErr w:type="gramStart"/>
            <w:r>
              <w:rPr>
                <w:sz w:val="22"/>
              </w:rPr>
              <w:t>приме-нения</w:t>
            </w:r>
            <w:proofErr w:type="gramEnd"/>
          </w:p>
        </w:tc>
        <w:tc>
          <w:tcPr>
            <w:tcW w:w="1620" w:type="dxa"/>
            <w:vMerge w:val="restart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Строительная </w:t>
            </w:r>
            <w:proofErr w:type="gramStart"/>
            <w:r>
              <w:rPr>
                <w:sz w:val="22"/>
              </w:rPr>
              <w:t>конструктив-</w:t>
            </w:r>
            <w:proofErr w:type="spellStart"/>
            <w:r>
              <w:rPr>
                <w:sz w:val="22"/>
              </w:rPr>
              <w:t>ная</w:t>
            </w:r>
            <w:proofErr w:type="spellEnd"/>
            <w:proofErr w:type="gramEnd"/>
            <w:r>
              <w:rPr>
                <w:sz w:val="22"/>
              </w:rPr>
              <w:t xml:space="preserve"> система</w:t>
            </w:r>
          </w:p>
        </w:tc>
        <w:tc>
          <w:tcPr>
            <w:tcW w:w="11880" w:type="dxa"/>
            <w:gridSpan w:val="6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Конструкции</w:t>
            </w:r>
          </w:p>
        </w:tc>
      </w:tr>
      <w:tr w:rsidR="004A7127">
        <w:trPr>
          <w:cantSplit/>
        </w:trPr>
        <w:tc>
          <w:tcPr>
            <w:tcW w:w="825" w:type="dxa"/>
            <w:vMerge/>
            <w:vAlign w:val="center"/>
          </w:tcPr>
          <w:p w:rsidR="004A7127" w:rsidRDefault="004A7127">
            <w:pPr>
              <w:pStyle w:val="2"/>
              <w:rPr>
                <w:sz w:val="22"/>
              </w:rPr>
            </w:pPr>
          </w:p>
        </w:tc>
        <w:tc>
          <w:tcPr>
            <w:tcW w:w="1155" w:type="dxa"/>
            <w:vMerge/>
            <w:vAlign w:val="center"/>
          </w:tcPr>
          <w:p w:rsidR="004A7127" w:rsidRDefault="004A7127">
            <w:pPr>
              <w:pStyle w:val="2"/>
              <w:rPr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4A7127" w:rsidRDefault="004A7127">
            <w:pPr>
              <w:pStyle w:val="2"/>
              <w:rPr>
                <w:sz w:val="22"/>
              </w:rPr>
            </w:pP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Фундаменты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Наружные стены: материал, конструкция</w:t>
            </w:r>
          </w:p>
          <w:p w:rsidR="004A7127" w:rsidRDefault="007F4798">
            <w:pPr>
              <w:pStyle w:val="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γ, </w:t>
            </w:r>
            <w:proofErr w:type="gramStart"/>
            <w:r>
              <w:rPr>
                <w:sz w:val="22"/>
              </w:rPr>
              <w:t>кг</w:t>
            </w:r>
            <w:proofErr w:type="gramEnd"/>
            <w:r>
              <w:rPr>
                <w:sz w:val="22"/>
              </w:rPr>
              <w:t>/м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, δ, см</w:t>
            </w:r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Внутренние стены,</w:t>
            </w:r>
          </w:p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  δ,</w:t>
            </w:r>
            <w:proofErr w:type="gramStart"/>
            <w:r>
              <w:rPr>
                <w:sz w:val="22"/>
              </w:rPr>
              <w:t>мм</w:t>
            </w:r>
            <w:proofErr w:type="gramEnd"/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Перекрытия</w:t>
            </w:r>
          </w:p>
        </w:tc>
        <w:tc>
          <w:tcPr>
            <w:tcW w:w="1148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Перего-родки</w:t>
            </w:r>
            <w:proofErr w:type="spellEnd"/>
            <w:proofErr w:type="gramEnd"/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Крыши</w:t>
            </w:r>
          </w:p>
        </w:tc>
      </w:tr>
      <w:tr w:rsidR="004A7127">
        <w:tc>
          <w:tcPr>
            <w:tcW w:w="82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1-510</w:t>
            </w:r>
          </w:p>
        </w:tc>
        <w:tc>
          <w:tcPr>
            <w:tcW w:w="115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</w:tc>
        <w:tc>
          <w:tcPr>
            <w:tcW w:w="162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Крупно-блочная</w:t>
            </w:r>
            <w:proofErr w:type="gramEnd"/>
            <w:r>
              <w:rPr>
                <w:sz w:val="22"/>
              </w:rPr>
              <w:t>, продольно-стеновая</w:t>
            </w: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Ленточный</w:t>
            </w:r>
            <w:proofErr w:type="gramEnd"/>
            <w:r>
              <w:rPr>
                <w:sz w:val="22"/>
              </w:rPr>
              <w:t xml:space="preserve"> из бетонных блоков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Несущие однослойные, из </w:t>
            </w:r>
            <w:proofErr w:type="spellStart"/>
            <w:r>
              <w:rPr>
                <w:sz w:val="22"/>
              </w:rPr>
              <w:t>керамзит</w:t>
            </w:r>
            <w:proofErr w:type="gramStart"/>
            <w:r>
              <w:rPr>
                <w:sz w:val="22"/>
              </w:rPr>
              <w:t>о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t xml:space="preserve"> бетонных блоков (δ=400,γ=1200)</w:t>
            </w:r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Несущие</w:t>
            </w:r>
            <w:proofErr w:type="gramEnd"/>
            <w:r>
              <w:rPr>
                <w:sz w:val="22"/>
              </w:rPr>
              <w:t xml:space="preserve"> из тяжелого бетона, δ=27</w:t>
            </w:r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Многопустотный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 xml:space="preserve">/н настил, 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=22</w:t>
            </w:r>
          </w:p>
        </w:tc>
        <w:tc>
          <w:tcPr>
            <w:tcW w:w="1148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Гипсобе</w:t>
            </w:r>
            <w:proofErr w:type="spellEnd"/>
            <w:r>
              <w:rPr>
                <w:sz w:val="22"/>
              </w:rPr>
              <w:t>-тонные</w:t>
            </w:r>
            <w:proofErr w:type="gramEnd"/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Скатная</w:t>
            </w:r>
            <w:proofErr w:type="gramEnd"/>
            <w:r>
              <w:rPr>
                <w:sz w:val="22"/>
              </w:rPr>
              <w:t xml:space="preserve"> с </w:t>
            </w:r>
            <w:proofErr w:type="spellStart"/>
            <w:r>
              <w:rPr>
                <w:sz w:val="22"/>
              </w:rPr>
              <w:t>полупро-ходным</w:t>
            </w:r>
            <w:proofErr w:type="spellEnd"/>
            <w:r>
              <w:rPr>
                <w:sz w:val="22"/>
              </w:rPr>
              <w:t xml:space="preserve"> холодным чердаком, из </w:t>
            </w:r>
            <w:proofErr w:type="spellStart"/>
            <w:r>
              <w:rPr>
                <w:sz w:val="22"/>
              </w:rPr>
              <w:t>ребрис-тых</w:t>
            </w:r>
            <w:proofErr w:type="spellEnd"/>
            <w:r>
              <w:rPr>
                <w:sz w:val="22"/>
              </w:rPr>
              <w:t xml:space="preserve"> кровельных пане-лей, отвод наружный.</w:t>
            </w:r>
          </w:p>
        </w:tc>
      </w:tr>
      <w:tr w:rsidR="004A7127">
        <w:tc>
          <w:tcPr>
            <w:tcW w:w="82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1-515</w:t>
            </w:r>
          </w:p>
        </w:tc>
        <w:tc>
          <w:tcPr>
            <w:tcW w:w="115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</w:tc>
        <w:tc>
          <w:tcPr>
            <w:tcW w:w="162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Панельная, продольно-стеновая</w:t>
            </w: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r>
              <w:rPr>
                <w:sz w:val="22"/>
              </w:rPr>
              <w:t>Ленточные</w:t>
            </w:r>
            <w:proofErr w:type="gramStart"/>
            <w:r>
              <w:rPr>
                <w:sz w:val="22"/>
              </w:rPr>
              <w:t>,п</w:t>
            </w:r>
            <w:proofErr w:type="gramEnd"/>
            <w:r>
              <w:rPr>
                <w:sz w:val="22"/>
              </w:rPr>
              <w:t>анель-ные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керамзитобе</w:t>
            </w:r>
            <w:proofErr w:type="spellEnd"/>
            <w:r>
              <w:rPr>
                <w:sz w:val="22"/>
              </w:rPr>
              <w:t xml:space="preserve">-тонный цокольные </w:t>
            </w:r>
            <w:proofErr w:type="spellStart"/>
            <w:r>
              <w:rPr>
                <w:sz w:val="22"/>
              </w:rPr>
              <w:t>панели,ж</w:t>
            </w:r>
            <w:proofErr w:type="spellEnd"/>
            <w:r>
              <w:rPr>
                <w:sz w:val="22"/>
              </w:rPr>
              <w:t>/б подушки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Несущие однослойные, керамзитобетонные (δ=40,γ=1200</w:t>
            </w:r>
            <w:proofErr w:type="gramEnd"/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Однослой-ная</w:t>
            </w:r>
            <w:proofErr w:type="spellEnd"/>
            <w:proofErr w:type="gramEnd"/>
            <w:r>
              <w:rPr>
                <w:sz w:val="22"/>
              </w:rPr>
              <w:t xml:space="preserve"> из тяжелого бетона, δ=25</w:t>
            </w:r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Многопустотный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 xml:space="preserve">/н настил, 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=22</w:t>
            </w:r>
          </w:p>
        </w:tc>
        <w:tc>
          <w:tcPr>
            <w:tcW w:w="1148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Гипсобе</w:t>
            </w:r>
            <w:proofErr w:type="spellEnd"/>
            <w:r>
              <w:rPr>
                <w:sz w:val="22"/>
              </w:rPr>
              <w:t>-тонные</w:t>
            </w:r>
            <w:proofErr w:type="gramEnd"/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Скатная</w:t>
            </w:r>
            <w:proofErr w:type="gramEnd"/>
            <w:r>
              <w:rPr>
                <w:sz w:val="22"/>
              </w:rPr>
              <w:t xml:space="preserve"> с </w:t>
            </w:r>
            <w:proofErr w:type="spellStart"/>
            <w:r>
              <w:rPr>
                <w:sz w:val="22"/>
              </w:rPr>
              <w:t>полупро-ходным</w:t>
            </w:r>
            <w:proofErr w:type="spellEnd"/>
            <w:r>
              <w:rPr>
                <w:sz w:val="22"/>
              </w:rPr>
              <w:t xml:space="preserve"> холодным чердаком, из </w:t>
            </w:r>
            <w:proofErr w:type="spellStart"/>
            <w:r>
              <w:rPr>
                <w:sz w:val="22"/>
              </w:rPr>
              <w:t>ребрис-тых</w:t>
            </w:r>
            <w:proofErr w:type="spellEnd"/>
            <w:r>
              <w:rPr>
                <w:sz w:val="22"/>
              </w:rPr>
              <w:t xml:space="preserve"> кровельных пане-лей, отвод наружный.</w:t>
            </w:r>
          </w:p>
        </w:tc>
      </w:tr>
      <w:tr w:rsidR="004A7127">
        <w:tc>
          <w:tcPr>
            <w:tcW w:w="82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1605 АМ</w:t>
            </w:r>
          </w:p>
        </w:tc>
        <w:tc>
          <w:tcPr>
            <w:tcW w:w="115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</w:tc>
        <w:tc>
          <w:tcPr>
            <w:tcW w:w="162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Панельная</w:t>
            </w:r>
            <w:proofErr w:type="gramEnd"/>
            <w:r>
              <w:rPr>
                <w:sz w:val="22"/>
              </w:rPr>
              <w:t>, перекрестно-стеновая с малым шагом поперечных стен</w:t>
            </w: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r>
              <w:rPr>
                <w:sz w:val="22"/>
              </w:rPr>
              <w:t>Ленточные</w:t>
            </w:r>
            <w:proofErr w:type="gramStart"/>
            <w:r>
              <w:rPr>
                <w:sz w:val="22"/>
              </w:rPr>
              <w:t>,п</w:t>
            </w:r>
            <w:proofErr w:type="gramEnd"/>
            <w:r>
              <w:rPr>
                <w:sz w:val="22"/>
              </w:rPr>
              <w:t>анель-ные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керамзитобе</w:t>
            </w:r>
            <w:proofErr w:type="spellEnd"/>
            <w:r>
              <w:rPr>
                <w:sz w:val="22"/>
              </w:rPr>
              <w:t xml:space="preserve">-тонный цокольные </w:t>
            </w:r>
            <w:proofErr w:type="spellStart"/>
            <w:r>
              <w:rPr>
                <w:sz w:val="22"/>
              </w:rPr>
              <w:t>панели,ж</w:t>
            </w:r>
            <w:proofErr w:type="spellEnd"/>
            <w:r>
              <w:rPr>
                <w:sz w:val="22"/>
              </w:rPr>
              <w:t>/б подушки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Несущие трехслойные тяжелый бетон и минераловатные плиты </w:t>
            </w:r>
            <w:proofErr w:type="gramStart"/>
            <w:r>
              <w:rPr>
                <w:sz w:val="22"/>
              </w:rPr>
              <w:t>на</w:t>
            </w:r>
            <w:proofErr w:type="gramEnd"/>
            <w:r>
              <w:rPr>
                <w:sz w:val="22"/>
              </w:rPr>
              <w:t xml:space="preserve"> битумной связ-ке,δ=21=5+9(ут.)+9</w:t>
            </w:r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Несущая</w:t>
            </w:r>
            <w:proofErr w:type="gramEnd"/>
            <w:r>
              <w:rPr>
                <w:sz w:val="22"/>
              </w:rPr>
              <w:t xml:space="preserve"> из тяжелого бетона, δ=12</w:t>
            </w:r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Железобетонная панель сплошного сечения, опертая по контуру, 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=10</w:t>
            </w:r>
          </w:p>
        </w:tc>
        <w:tc>
          <w:tcPr>
            <w:tcW w:w="1148" w:type="dxa"/>
            <w:vAlign w:val="center"/>
          </w:tcPr>
          <w:p w:rsidR="004A7127" w:rsidRDefault="004A7127">
            <w:pPr>
              <w:pStyle w:val="2"/>
              <w:rPr>
                <w:sz w:val="22"/>
              </w:rPr>
            </w:pPr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Плоская</w:t>
            </w:r>
            <w:proofErr w:type="gramEnd"/>
            <w:r>
              <w:rPr>
                <w:sz w:val="22"/>
              </w:rPr>
              <w:t>, совмещен-</w:t>
            </w:r>
            <w:proofErr w:type="spellStart"/>
            <w:r>
              <w:rPr>
                <w:sz w:val="22"/>
              </w:rPr>
              <w:t>ная</w:t>
            </w:r>
            <w:proofErr w:type="spellEnd"/>
            <w:r>
              <w:rPr>
                <w:sz w:val="22"/>
              </w:rPr>
              <w:t xml:space="preserve"> с внутренним водоотводом </w:t>
            </w:r>
          </w:p>
        </w:tc>
      </w:tr>
      <w:tr w:rsidR="004A7127">
        <w:tc>
          <w:tcPr>
            <w:tcW w:w="82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1-464</w:t>
            </w:r>
          </w:p>
        </w:tc>
        <w:tc>
          <w:tcPr>
            <w:tcW w:w="115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Все-союзное</w:t>
            </w:r>
            <w:proofErr w:type="gramEnd"/>
          </w:p>
        </w:tc>
        <w:tc>
          <w:tcPr>
            <w:tcW w:w="162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Панельная</w:t>
            </w:r>
            <w:proofErr w:type="gramEnd"/>
            <w:r>
              <w:rPr>
                <w:sz w:val="22"/>
              </w:rPr>
              <w:t xml:space="preserve">, перекрестно-стеновая с </w:t>
            </w:r>
            <w:proofErr w:type="spellStart"/>
            <w:r>
              <w:rPr>
                <w:sz w:val="22"/>
              </w:rPr>
              <w:t>ма-лым</w:t>
            </w:r>
            <w:proofErr w:type="spellEnd"/>
            <w:r>
              <w:rPr>
                <w:sz w:val="22"/>
              </w:rPr>
              <w:t xml:space="preserve"> шагом поперечных стен</w:t>
            </w: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r>
              <w:rPr>
                <w:sz w:val="22"/>
              </w:rPr>
              <w:t>Ленточные</w:t>
            </w:r>
            <w:proofErr w:type="gramStart"/>
            <w:r>
              <w:rPr>
                <w:sz w:val="22"/>
              </w:rPr>
              <w:t>,п</w:t>
            </w:r>
            <w:proofErr w:type="gramEnd"/>
            <w:r>
              <w:rPr>
                <w:sz w:val="22"/>
              </w:rPr>
              <w:t>анель-ные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керамзитобе</w:t>
            </w:r>
            <w:proofErr w:type="spellEnd"/>
            <w:r>
              <w:rPr>
                <w:sz w:val="22"/>
              </w:rPr>
              <w:t xml:space="preserve">-тонный цокольные </w:t>
            </w:r>
            <w:proofErr w:type="spellStart"/>
            <w:r>
              <w:rPr>
                <w:sz w:val="22"/>
              </w:rPr>
              <w:t>панели,ж</w:t>
            </w:r>
            <w:proofErr w:type="spellEnd"/>
            <w:r>
              <w:rPr>
                <w:sz w:val="22"/>
              </w:rPr>
              <w:t>/б подушки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Несущие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треслойные</w:t>
            </w:r>
            <w:proofErr w:type="spellEnd"/>
            <w:r>
              <w:rPr>
                <w:sz w:val="22"/>
              </w:rPr>
              <w:t xml:space="preserve">: тяжелый бетон и </w:t>
            </w:r>
            <w:proofErr w:type="spellStart"/>
            <w:r>
              <w:rPr>
                <w:sz w:val="22"/>
              </w:rPr>
              <w:t>пенобенон</w:t>
            </w:r>
            <w:proofErr w:type="spellEnd"/>
            <w:r>
              <w:rPr>
                <w:sz w:val="22"/>
              </w:rPr>
              <w:t xml:space="preserve"> (утеплитель) δ=30=5+20+5</w:t>
            </w:r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Несущая</w:t>
            </w:r>
            <w:proofErr w:type="gramEnd"/>
            <w:r>
              <w:rPr>
                <w:sz w:val="22"/>
              </w:rPr>
              <w:t xml:space="preserve"> из тяжелого бетона, δ=12</w:t>
            </w:r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Железобетонная панель сплошного сечения, опертая по контуру, 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=10</w:t>
            </w:r>
          </w:p>
        </w:tc>
        <w:tc>
          <w:tcPr>
            <w:tcW w:w="1148" w:type="dxa"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Плоская, </w:t>
            </w:r>
            <w:proofErr w:type="gramStart"/>
            <w:r>
              <w:rPr>
                <w:sz w:val="22"/>
              </w:rPr>
              <w:t>совмещен-</w:t>
            </w:r>
            <w:proofErr w:type="spellStart"/>
            <w:r>
              <w:rPr>
                <w:sz w:val="22"/>
              </w:rPr>
              <w:t>ная</w:t>
            </w:r>
            <w:proofErr w:type="spellEnd"/>
            <w:proofErr w:type="gramEnd"/>
            <w:r>
              <w:rPr>
                <w:sz w:val="22"/>
              </w:rPr>
              <w:t xml:space="preserve"> с внутренним </w:t>
            </w:r>
            <w:proofErr w:type="spellStart"/>
            <w:r>
              <w:rPr>
                <w:sz w:val="22"/>
              </w:rPr>
              <w:t>вдооотводом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4A7127">
        <w:tc>
          <w:tcPr>
            <w:tcW w:w="82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1-464А</w:t>
            </w:r>
          </w:p>
        </w:tc>
        <w:tc>
          <w:tcPr>
            <w:tcW w:w="1155" w:type="dxa"/>
            <w:vAlign w:val="center"/>
          </w:tcPr>
          <w:p w:rsidR="004A7127" w:rsidRDefault="007F4798">
            <w:pPr>
              <w:pStyle w:val="2"/>
            </w:pPr>
            <w:proofErr w:type="gramStart"/>
            <w:r>
              <w:t>Все-союзное</w:t>
            </w:r>
            <w:proofErr w:type="gramEnd"/>
          </w:p>
        </w:tc>
        <w:tc>
          <w:tcPr>
            <w:tcW w:w="162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Панельная</w:t>
            </w:r>
            <w:proofErr w:type="gramEnd"/>
            <w:r>
              <w:rPr>
                <w:sz w:val="22"/>
              </w:rPr>
              <w:t>, перекрестно-стеновая с малым шагом поперечных стен</w:t>
            </w: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r>
              <w:rPr>
                <w:sz w:val="22"/>
              </w:rPr>
              <w:t>Ленточные</w:t>
            </w:r>
            <w:proofErr w:type="gramStart"/>
            <w:r>
              <w:rPr>
                <w:sz w:val="22"/>
              </w:rPr>
              <w:t>,п</w:t>
            </w:r>
            <w:proofErr w:type="gramEnd"/>
            <w:r>
              <w:rPr>
                <w:sz w:val="22"/>
              </w:rPr>
              <w:t>анель-ные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керамзитобе</w:t>
            </w:r>
            <w:proofErr w:type="spellEnd"/>
            <w:r>
              <w:rPr>
                <w:sz w:val="22"/>
              </w:rPr>
              <w:t xml:space="preserve">-тонный цокольные </w:t>
            </w:r>
            <w:proofErr w:type="spellStart"/>
            <w:r>
              <w:rPr>
                <w:sz w:val="22"/>
              </w:rPr>
              <w:t>панели,ж</w:t>
            </w:r>
            <w:proofErr w:type="spellEnd"/>
            <w:r>
              <w:rPr>
                <w:sz w:val="22"/>
              </w:rPr>
              <w:t>/б подушки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Несущие трехслойные, утеплитель – минераловатные плиты на фенольной связке, δ=25=5+15+5 </w:t>
            </w:r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Несущая</w:t>
            </w:r>
            <w:proofErr w:type="gramEnd"/>
            <w:r>
              <w:rPr>
                <w:sz w:val="22"/>
              </w:rPr>
              <w:t xml:space="preserve"> из тяжелого бетона, δ=12</w:t>
            </w:r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Железобетонная панель сплошного сечения, опертая по контуру, 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=12</w:t>
            </w:r>
          </w:p>
          <w:p w:rsidR="004A7127" w:rsidRDefault="004A7127">
            <w:pPr>
              <w:pStyle w:val="2"/>
              <w:rPr>
                <w:sz w:val="22"/>
              </w:rPr>
            </w:pPr>
          </w:p>
          <w:p w:rsidR="004A7127" w:rsidRDefault="004A7127">
            <w:pPr>
              <w:pStyle w:val="2"/>
              <w:rPr>
                <w:sz w:val="22"/>
              </w:rPr>
            </w:pPr>
          </w:p>
          <w:p w:rsidR="004A7127" w:rsidRDefault="004A7127">
            <w:pPr>
              <w:pStyle w:val="2"/>
              <w:rPr>
                <w:sz w:val="22"/>
              </w:rPr>
            </w:pPr>
          </w:p>
          <w:p w:rsidR="004A7127" w:rsidRDefault="004A7127">
            <w:pPr>
              <w:pStyle w:val="2"/>
              <w:rPr>
                <w:sz w:val="22"/>
              </w:rPr>
            </w:pPr>
          </w:p>
        </w:tc>
        <w:tc>
          <w:tcPr>
            <w:tcW w:w="1148" w:type="dxa"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Совмещенная 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 щелевой вентиляцией, </w:t>
            </w:r>
            <w:proofErr w:type="spellStart"/>
            <w:r>
              <w:rPr>
                <w:sz w:val="22"/>
              </w:rPr>
              <w:t>микрочердак</w:t>
            </w:r>
            <w:proofErr w:type="spellEnd"/>
          </w:p>
        </w:tc>
      </w:tr>
      <w:tr w:rsidR="004A7127">
        <w:tc>
          <w:tcPr>
            <w:tcW w:w="82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lastRenderedPageBreak/>
              <w:t>1-465</w:t>
            </w:r>
          </w:p>
        </w:tc>
        <w:tc>
          <w:tcPr>
            <w:tcW w:w="115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Всесоюзное</w:t>
            </w:r>
          </w:p>
        </w:tc>
        <w:tc>
          <w:tcPr>
            <w:tcW w:w="162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Продольно-стеновая</w:t>
            </w: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r>
              <w:rPr>
                <w:sz w:val="22"/>
              </w:rPr>
              <w:t>Ленточноые</w:t>
            </w:r>
            <w:proofErr w:type="gramStart"/>
            <w:r>
              <w:rPr>
                <w:sz w:val="22"/>
              </w:rPr>
              <w:t>,п</w:t>
            </w:r>
            <w:proofErr w:type="gramEnd"/>
            <w:r>
              <w:rPr>
                <w:sz w:val="22"/>
              </w:rPr>
              <w:t>анель-ные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керамзитобе</w:t>
            </w:r>
            <w:proofErr w:type="spellEnd"/>
            <w:r>
              <w:rPr>
                <w:sz w:val="22"/>
              </w:rPr>
              <w:t xml:space="preserve">-тонный цокольные </w:t>
            </w:r>
            <w:proofErr w:type="spellStart"/>
            <w:r>
              <w:rPr>
                <w:sz w:val="22"/>
              </w:rPr>
              <w:t>панели,ж</w:t>
            </w:r>
            <w:proofErr w:type="spellEnd"/>
            <w:r>
              <w:rPr>
                <w:sz w:val="22"/>
              </w:rPr>
              <w:t>/б подушки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Несущие однослойные, легкобетонные δ=40,γ=1200</w:t>
            </w:r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Несущая</w:t>
            </w:r>
            <w:proofErr w:type="gramEnd"/>
            <w:r>
              <w:rPr>
                <w:sz w:val="22"/>
              </w:rPr>
              <w:t xml:space="preserve"> из тяжелого бетона, δ=25</w:t>
            </w:r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Многопустотный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 xml:space="preserve">/н настил, 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=22</w:t>
            </w:r>
          </w:p>
        </w:tc>
        <w:tc>
          <w:tcPr>
            <w:tcW w:w="1148" w:type="dxa"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jc w:val="both"/>
              <w:rPr>
                <w:sz w:val="22"/>
              </w:rPr>
            </w:pPr>
            <w:r>
              <w:rPr>
                <w:sz w:val="22"/>
              </w:rPr>
              <w:t xml:space="preserve">1-вариант </w:t>
            </w:r>
            <w:proofErr w:type="gramStart"/>
            <w:r>
              <w:rPr>
                <w:sz w:val="22"/>
              </w:rPr>
              <w:t>плоская</w:t>
            </w:r>
            <w:proofErr w:type="gramEnd"/>
            <w:r>
              <w:rPr>
                <w:sz w:val="22"/>
              </w:rPr>
              <w:t>, совмещенная невентилируемая; 2-вариант по деревянным стропилам</w:t>
            </w:r>
          </w:p>
        </w:tc>
      </w:tr>
      <w:tr w:rsidR="004A7127">
        <w:tc>
          <w:tcPr>
            <w:tcW w:w="82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1-463</w:t>
            </w:r>
          </w:p>
        </w:tc>
        <w:tc>
          <w:tcPr>
            <w:tcW w:w="115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Все-союзное</w:t>
            </w:r>
            <w:proofErr w:type="gramEnd"/>
          </w:p>
        </w:tc>
        <w:tc>
          <w:tcPr>
            <w:tcW w:w="162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Продольно-стеновая</w:t>
            </w: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r>
              <w:rPr>
                <w:sz w:val="22"/>
              </w:rPr>
              <w:t>Ленточные</w:t>
            </w:r>
            <w:proofErr w:type="gramStart"/>
            <w:r>
              <w:rPr>
                <w:sz w:val="22"/>
              </w:rPr>
              <w:t>,п</w:t>
            </w:r>
            <w:proofErr w:type="gramEnd"/>
            <w:r>
              <w:rPr>
                <w:sz w:val="22"/>
              </w:rPr>
              <w:t>анель-ные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керамзитобе</w:t>
            </w:r>
            <w:proofErr w:type="spellEnd"/>
            <w:r>
              <w:rPr>
                <w:sz w:val="22"/>
              </w:rPr>
              <w:t xml:space="preserve">-тонный цокольные </w:t>
            </w:r>
            <w:proofErr w:type="spellStart"/>
            <w:r>
              <w:rPr>
                <w:sz w:val="22"/>
              </w:rPr>
              <w:t>панели,ж</w:t>
            </w:r>
            <w:proofErr w:type="spellEnd"/>
            <w:r>
              <w:rPr>
                <w:sz w:val="22"/>
              </w:rPr>
              <w:t>/б подушки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Несущие однослойные, легкобетонные δ=40,γ=1200</w:t>
            </w:r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Несущая</w:t>
            </w:r>
            <w:proofErr w:type="gramEnd"/>
            <w:r>
              <w:rPr>
                <w:sz w:val="22"/>
              </w:rPr>
              <w:t xml:space="preserve"> из тяжелого бетона, δ=25</w:t>
            </w:r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</w:pPr>
            <w:r>
              <w:t xml:space="preserve">Шатровые панели на комнату </w:t>
            </w:r>
            <w:proofErr w:type="gramStart"/>
            <w:r>
              <w:rPr>
                <w:lang w:val="en-US"/>
              </w:rPr>
              <w:t>h</w:t>
            </w:r>
            <w:proofErr w:type="gramEnd"/>
            <w:r>
              <w:rPr>
                <w:vertAlign w:val="subscript"/>
              </w:rPr>
              <w:t>реб</w:t>
            </w:r>
            <w:r>
              <w:t>=22</w:t>
            </w:r>
          </w:p>
        </w:tc>
        <w:tc>
          <w:tcPr>
            <w:tcW w:w="1148" w:type="dxa"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jc w:val="both"/>
            </w:pPr>
            <w:r>
              <w:t>1-</w:t>
            </w:r>
            <w:r>
              <w:rPr>
                <w:sz w:val="22"/>
              </w:rPr>
              <w:t xml:space="preserve">вариант </w:t>
            </w:r>
            <w:proofErr w:type="gramStart"/>
            <w:r>
              <w:rPr>
                <w:sz w:val="22"/>
              </w:rPr>
              <w:t>плоская</w:t>
            </w:r>
            <w:proofErr w:type="gramEnd"/>
            <w:r>
              <w:rPr>
                <w:sz w:val="22"/>
              </w:rPr>
              <w:t>, совмещенная невентилируемая; 2-вариант по дере-</w:t>
            </w:r>
            <w:proofErr w:type="spellStart"/>
            <w:r>
              <w:rPr>
                <w:sz w:val="22"/>
              </w:rPr>
              <w:t>вянным</w:t>
            </w:r>
            <w:proofErr w:type="spellEnd"/>
            <w:r>
              <w:rPr>
                <w:sz w:val="22"/>
              </w:rPr>
              <w:t xml:space="preserve"> стропилам</w:t>
            </w:r>
          </w:p>
        </w:tc>
      </w:tr>
      <w:tr w:rsidR="004A7127">
        <w:tc>
          <w:tcPr>
            <w:tcW w:w="82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1-467</w:t>
            </w:r>
          </w:p>
        </w:tc>
        <w:tc>
          <w:tcPr>
            <w:tcW w:w="115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Московс</w:t>
            </w:r>
            <w:proofErr w:type="spellEnd"/>
            <w:r>
              <w:rPr>
                <w:sz w:val="22"/>
              </w:rPr>
              <w:t>-кая</w:t>
            </w:r>
            <w:proofErr w:type="gramEnd"/>
            <w:r>
              <w:rPr>
                <w:sz w:val="22"/>
              </w:rPr>
              <w:t xml:space="preserve"> область</w:t>
            </w:r>
          </w:p>
        </w:tc>
        <w:tc>
          <w:tcPr>
            <w:tcW w:w="162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Поперечно-стеновая</w:t>
            </w:r>
            <w:proofErr w:type="gramEnd"/>
            <w:r>
              <w:rPr>
                <w:sz w:val="22"/>
              </w:rPr>
              <w:t xml:space="preserve"> со смешанным шагом стен</w:t>
            </w: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r>
              <w:rPr>
                <w:sz w:val="22"/>
              </w:rPr>
              <w:t>Ленточные</w:t>
            </w:r>
            <w:proofErr w:type="gramStart"/>
            <w:r>
              <w:rPr>
                <w:sz w:val="22"/>
              </w:rPr>
              <w:t>,п</w:t>
            </w:r>
            <w:proofErr w:type="gramEnd"/>
            <w:r>
              <w:rPr>
                <w:sz w:val="22"/>
              </w:rPr>
              <w:t>анель-ные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керамзитобе</w:t>
            </w:r>
            <w:proofErr w:type="spellEnd"/>
            <w:r>
              <w:rPr>
                <w:sz w:val="22"/>
              </w:rPr>
              <w:t xml:space="preserve">-тонный цокольные </w:t>
            </w:r>
            <w:proofErr w:type="spellStart"/>
            <w:r>
              <w:rPr>
                <w:sz w:val="22"/>
              </w:rPr>
              <w:t>панели,ж</w:t>
            </w:r>
            <w:proofErr w:type="spellEnd"/>
            <w:r>
              <w:rPr>
                <w:sz w:val="22"/>
              </w:rPr>
              <w:t>/б подушки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Самонесущие трех-</w:t>
            </w:r>
            <w:proofErr w:type="spellStart"/>
            <w:r>
              <w:rPr>
                <w:sz w:val="22"/>
              </w:rPr>
              <w:t>слойные</w:t>
            </w:r>
            <w:proofErr w:type="spellEnd"/>
            <w:r>
              <w:rPr>
                <w:sz w:val="22"/>
              </w:rPr>
              <w:t xml:space="preserve"> двухрядной разрезки, утеплен-</w:t>
            </w:r>
            <w:proofErr w:type="spellStart"/>
            <w:r>
              <w:rPr>
                <w:sz w:val="22"/>
              </w:rPr>
              <w:t>ные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фибробетоном</w:t>
            </w:r>
            <w:proofErr w:type="spellEnd"/>
            <w:r>
              <w:rPr>
                <w:sz w:val="22"/>
              </w:rPr>
              <w:t xml:space="preserve"> δ=22=5+12+5</w:t>
            </w:r>
            <w:proofErr w:type="gramEnd"/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несущие двухрядной разрезки, δ</w:t>
            </w:r>
            <w:r>
              <w:rPr>
                <w:sz w:val="22"/>
                <w:vertAlign w:val="subscript"/>
              </w:rPr>
              <w:t>ниж ряд</w:t>
            </w:r>
            <w:r>
              <w:rPr>
                <w:sz w:val="22"/>
              </w:rPr>
              <w:t>=12, δ</w:t>
            </w:r>
            <w:r>
              <w:rPr>
                <w:sz w:val="22"/>
                <w:vertAlign w:val="subscript"/>
              </w:rPr>
              <w:t>вер ряд</w:t>
            </w:r>
            <w:r>
              <w:rPr>
                <w:sz w:val="22"/>
              </w:rPr>
              <w:t>=15</w:t>
            </w:r>
            <w:proofErr w:type="gramEnd"/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Многопустотный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 xml:space="preserve">/н настил, 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=22</w:t>
            </w:r>
          </w:p>
        </w:tc>
        <w:tc>
          <w:tcPr>
            <w:tcW w:w="1148" w:type="dxa"/>
            <w:vAlign w:val="center"/>
          </w:tcPr>
          <w:p w:rsidR="004A7127" w:rsidRDefault="004A7127">
            <w:pPr>
              <w:pStyle w:val="2"/>
              <w:rPr>
                <w:sz w:val="22"/>
              </w:rPr>
            </w:pPr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по деревянным стропилам</w:t>
            </w:r>
          </w:p>
        </w:tc>
      </w:tr>
      <w:tr w:rsidR="004A7127">
        <w:tc>
          <w:tcPr>
            <w:tcW w:w="82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1-468</w:t>
            </w:r>
          </w:p>
        </w:tc>
        <w:tc>
          <w:tcPr>
            <w:tcW w:w="115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Все-союзное</w:t>
            </w:r>
            <w:proofErr w:type="gramEnd"/>
          </w:p>
        </w:tc>
        <w:tc>
          <w:tcPr>
            <w:tcW w:w="162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Поперечно-стеновая</w:t>
            </w:r>
            <w:proofErr w:type="gramEnd"/>
            <w:r>
              <w:rPr>
                <w:sz w:val="22"/>
              </w:rPr>
              <w:t xml:space="preserve"> со смешанным шагом стен</w:t>
            </w: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Ленточные</w:t>
            </w:r>
            <w:proofErr w:type="gramEnd"/>
            <w:r>
              <w:rPr>
                <w:sz w:val="22"/>
              </w:rPr>
              <w:t xml:space="preserve"> с </w:t>
            </w:r>
            <w:proofErr w:type="spellStart"/>
            <w:r>
              <w:rPr>
                <w:sz w:val="22"/>
              </w:rPr>
              <w:t>цо-кольными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ребрис-тыми</w:t>
            </w:r>
            <w:proofErr w:type="spellEnd"/>
            <w:r>
              <w:rPr>
                <w:sz w:val="22"/>
              </w:rPr>
              <w:t xml:space="preserve"> панелями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Самонесущие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сднослойные</w:t>
            </w:r>
            <w:proofErr w:type="spellEnd"/>
            <w:r>
              <w:rPr>
                <w:sz w:val="22"/>
              </w:rPr>
              <w:t xml:space="preserve"> из автоклавного ячеистого бетона, γ=800, δ=28</w:t>
            </w:r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Несущие однослойной разрезки из тяжело-</w:t>
            </w:r>
            <w:proofErr w:type="spellStart"/>
            <w:r>
              <w:rPr>
                <w:sz w:val="22"/>
              </w:rPr>
              <w:t>го</w:t>
            </w:r>
            <w:proofErr w:type="spellEnd"/>
            <w:r>
              <w:rPr>
                <w:sz w:val="22"/>
              </w:rPr>
              <w:t xml:space="preserve"> бетона, δ=15 </w:t>
            </w:r>
            <w:proofErr w:type="gramEnd"/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Многопустотный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 xml:space="preserve">/н настил, 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=22</w:t>
            </w:r>
          </w:p>
        </w:tc>
        <w:tc>
          <w:tcPr>
            <w:tcW w:w="1148" w:type="dxa"/>
            <w:vAlign w:val="center"/>
          </w:tcPr>
          <w:p w:rsidR="004A7127" w:rsidRDefault="004A7127">
            <w:pPr>
              <w:pStyle w:val="2"/>
              <w:rPr>
                <w:sz w:val="22"/>
              </w:rPr>
            </w:pPr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Совмещенная</w:t>
            </w:r>
            <w:proofErr w:type="gramEnd"/>
            <w:r>
              <w:rPr>
                <w:sz w:val="22"/>
              </w:rPr>
              <w:t xml:space="preserve"> двухслойная с </w:t>
            </w:r>
            <w:proofErr w:type="spellStart"/>
            <w:r>
              <w:rPr>
                <w:sz w:val="22"/>
              </w:rPr>
              <w:t>цилиндрич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вентил</w:t>
            </w:r>
            <w:proofErr w:type="spellEnd"/>
            <w:r>
              <w:rPr>
                <w:sz w:val="22"/>
              </w:rPr>
              <w:t xml:space="preserve">. каналами в </w:t>
            </w:r>
            <w:proofErr w:type="spellStart"/>
            <w:r>
              <w:rPr>
                <w:sz w:val="22"/>
              </w:rPr>
              <w:t>подкровельном</w:t>
            </w:r>
            <w:proofErr w:type="spellEnd"/>
            <w:r>
              <w:rPr>
                <w:sz w:val="22"/>
              </w:rPr>
              <w:t xml:space="preserve"> слое</w:t>
            </w:r>
          </w:p>
        </w:tc>
      </w:tr>
      <w:tr w:rsidR="004A7127">
        <w:tc>
          <w:tcPr>
            <w:tcW w:w="82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1-335</w:t>
            </w:r>
          </w:p>
        </w:tc>
        <w:tc>
          <w:tcPr>
            <w:tcW w:w="1155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Все-союзное</w:t>
            </w:r>
            <w:proofErr w:type="gramEnd"/>
          </w:p>
        </w:tc>
        <w:tc>
          <w:tcPr>
            <w:tcW w:w="162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Каркасно-панельная</w:t>
            </w:r>
            <w:proofErr w:type="gramEnd"/>
            <w:r>
              <w:rPr>
                <w:sz w:val="22"/>
              </w:rPr>
              <w:t xml:space="preserve"> с внутренним поперечным каркасом</w:t>
            </w:r>
          </w:p>
        </w:tc>
        <w:tc>
          <w:tcPr>
            <w:tcW w:w="216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gramStart"/>
            <w:r>
              <w:rPr>
                <w:sz w:val="22"/>
              </w:rPr>
              <w:t>Ленточные</w:t>
            </w:r>
            <w:proofErr w:type="gramEnd"/>
            <w:r>
              <w:rPr>
                <w:sz w:val="22"/>
              </w:rPr>
              <w:t xml:space="preserve"> из бетонных блоков</w:t>
            </w:r>
          </w:p>
        </w:tc>
        <w:tc>
          <w:tcPr>
            <w:tcW w:w="257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Несущие однослойные, легкобетонные δ=40,γ=1200</w:t>
            </w:r>
          </w:p>
        </w:tc>
        <w:tc>
          <w:tcPr>
            <w:tcW w:w="14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proofErr w:type="spellStart"/>
            <w:r>
              <w:rPr>
                <w:sz w:val="22"/>
              </w:rPr>
              <w:t>Самонесу-щие</w:t>
            </w:r>
            <w:proofErr w:type="spellEnd"/>
            <w:r>
              <w:rPr>
                <w:sz w:val="22"/>
              </w:rPr>
              <w:t xml:space="preserve"> стены </w:t>
            </w:r>
            <w:proofErr w:type="gramStart"/>
            <w:r>
              <w:rPr>
                <w:sz w:val="22"/>
              </w:rPr>
              <w:t>–д</w:t>
            </w:r>
            <w:proofErr w:type="gramEnd"/>
            <w:r>
              <w:rPr>
                <w:sz w:val="22"/>
              </w:rPr>
              <w:t>иафрагмы жесткости из вент. блоков, δ=30</w:t>
            </w:r>
          </w:p>
        </w:tc>
        <w:tc>
          <w:tcPr>
            <w:tcW w:w="2216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 xml:space="preserve">Плиты сплошного сечения, опертые по двум сторонам, </w:t>
            </w:r>
            <w:r>
              <w:rPr>
                <w:sz w:val="22"/>
                <w:lang w:val="en-US"/>
              </w:rPr>
              <w:t>h</w:t>
            </w:r>
            <w:r>
              <w:rPr>
                <w:sz w:val="22"/>
              </w:rPr>
              <w:t>=10</w:t>
            </w:r>
          </w:p>
        </w:tc>
        <w:tc>
          <w:tcPr>
            <w:tcW w:w="1148" w:type="dxa"/>
            <w:vAlign w:val="center"/>
          </w:tcPr>
          <w:p w:rsidR="004A7127" w:rsidRDefault="004A7127">
            <w:pPr>
              <w:pStyle w:val="2"/>
              <w:rPr>
                <w:sz w:val="22"/>
              </w:rPr>
            </w:pPr>
          </w:p>
        </w:tc>
        <w:tc>
          <w:tcPr>
            <w:tcW w:w="2340" w:type="dxa"/>
            <w:vAlign w:val="center"/>
          </w:tcPr>
          <w:p w:rsidR="004A7127" w:rsidRDefault="007F4798">
            <w:pPr>
              <w:pStyle w:val="2"/>
              <w:rPr>
                <w:sz w:val="22"/>
              </w:rPr>
            </w:pPr>
            <w:r>
              <w:rPr>
                <w:sz w:val="22"/>
              </w:rPr>
              <w:t>совмещенная невентилируемая</w:t>
            </w:r>
          </w:p>
        </w:tc>
      </w:tr>
    </w:tbl>
    <w:p w:rsidR="004A7127" w:rsidRDefault="007F4798">
      <w:pPr>
        <w:pStyle w:val="2"/>
        <w:jc w:val="both"/>
        <w:rPr>
          <w:sz w:val="28"/>
        </w:rPr>
      </w:pPr>
      <w:r>
        <w:rPr>
          <w:sz w:val="28"/>
        </w:rPr>
        <w:t xml:space="preserve">Примечание: в таблицу № 3 серия 1-335 включена только в варианте с однослойными наружными стенами. Вариант с двухслойными стенами не включен </w:t>
      </w:r>
      <w:proofErr w:type="gramStart"/>
      <w:r>
        <w:rPr>
          <w:sz w:val="28"/>
        </w:rPr>
        <w:t>из-за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низкой</w:t>
      </w:r>
      <w:proofErr w:type="gramEnd"/>
      <w:r>
        <w:rPr>
          <w:sz w:val="28"/>
        </w:rPr>
        <w:t xml:space="preserve"> долговечности такие стен.</w:t>
      </w: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Pr="008F2F82" w:rsidRDefault="004A7127">
      <w:pPr>
        <w:pStyle w:val="2"/>
        <w:jc w:val="left"/>
        <w:rPr>
          <w:sz w:val="28"/>
        </w:rPr>
        <w:sectPr w:rsidR="004A7127" w:rsidRPr="008F2F82">
          <w:pgSz w:w="16838" w:h="11906" w:orient="landscape" w:code="9"/>
          <w:pgMar w:top="1259" w:right="1134" w:bottom="851" w:left="1134" w:header="709" w:footer="709" w:gutter="0"/>
          <w:cols w:space="708"/>
          <w:docGrid w:linePitch="360"/>
        </w:sectPr>
      </w:pPr>
    </w:p>
    <w:p w:rsidR="004A7127" w:rsidRDefault="007F4798">
      <w:pPr>
        <w:pStyle w:val="2"/>
        <w:rPr>
          <w:b/>
          <w:bCs/>
          <w:sz w:val="28"/>
        </w:rPr>
      </w:pPr>
      <w:r>
        <w:rPr>
          <w:b/>
          <w:bCs/>
          <w:sz w:val="28"/>
        </w:rPr>
        <w:lastRenderedPageBreak/>
        <w:t>Задачи для детальной проработки конструктивных элементов и узлов в курсовой работе № 2 при проектировании реконструкции жилых домов первого периода индустриального домостроения.</w:t>
      </w:r>
    </w:p>
    <w:p w:rsidR="004A7127" w:rsidRDefault="004A7127">
      <w:pPr>
        <w:pStyle w:val="2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Фундаменты</w:t>
      </w:r>
      <w:r>
        <w:rPr>
          <w:sz w:val="28"/>
        </w:rPr>
        <w:t>.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>Усиление сборных ленточных фундаментов с переустройством их в плитные.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  <w:u w:val="single"/>
        </w:rPr>
        <w:t>Наружные стены</w:t>
      </w:r>
      <w:r w:rsidRPr="008F2F82">
        <w:rPr>
          <w:sz w:val="28"/>
        </w:rPr>
        <w:t>: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>а – устранение промерзаний и протечек по стыкам панелей при наружном дополнительном утеплении и облицовке (штукатурке) наружных стен;</w:t>
      </w:r>
    </w:p>
    <w:p w:rsidR="004A7127" w:rsidRDefault="007F4798">
      <w:pPr>
        <w:pStyle w:val="2"/>
        <w:ind w:left="54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устройство сопряжений наружных стен с вновь пристраиваемыми объемно-пространственными элементами (например, эркерами, лифтовыми башнями и т.п.)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 xml:space="preserve">в – замена оконных блоков со спаренными переплетами и двухрядным остеклением на </w:t>
      </w:r>
      <w:proofErr w:type="gramStart"/>
      <w:r>
        <w:rPr>
          <w:sz w:val="28"/>
        </w:rPr>
        <w:t>новые</w:t>
      </w:r>
      <w:proofErr w:type="gramEnd"/>
      <w:r>
        <w:rPr>
          <w:sz w:val="28"/>
        </w:rPr>
        <w:t xml:space="preserve"> с трехрядным. Варианты размещения в утепленной панельной стене и защита сопряжений от инфильтрации холодного воздуха и протечек.</w:t>
      </w:r>
    </w:p>
    <w:p w:rsidR="004A7127" w:rsidRDefault="007F4798">
      <w:pPr>
        <w:pStyle w:val="2"/>
        <w:ind w:left="540"/>
        <w:jc w:val="both"/>
        <w:rPr>
          <w:sz w:val="28"/>
          <w:u w:val="single"/>
        </w:rPr>
      </w:pPr>
      <w:r>
        <w:rPr>
          <w:sz w:val="28"/>
          <w:u w:val="single"/>
        </w:rPr>
        <w:t>Внутренние стены</w:t>
      </w:r>
      <w:r w:rsidRPr="008F2F82">
        <w:rPr>
          <w:sz w:val="28"/>
          <w:u w:val="single"/>
        </w:rPr>
        <w:t>: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>а – усиление платформенных стыков внутренних стен с перекрытиями;</w:t>
      </w:r>
    </w:p>
    <w:p w:rsidR="004A7127" w:rsidRDefault="007F4798">
      <w:pPr>
        <w:pStyle w:val="2"/>
        <w:ind w:left="54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усиление и переустройство стыков панелей стен лестничных плиток с панелями перекрытий;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>в – применение и конструктивные решения по устройству новых проемов в панелях несущих стен;</w:t>
      </w:r>
    </w:p>
    <w:p w:rsidR="004A7127" w:rsidRDefault="007F4798">
      <w:pPr>
        <w:pStyle w:val="2"/>
        <w:ind w:left="54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конструктивные решения по повышению звукоизоляции межквартирных панельных стен.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  <w:u w:val="single"/>
        </w:rPr>
        <w:t>Перекрытия</w:t>
      </w:r>
      <w:r w:rsidRPr="008F2F82">
        <w:rPr>
          <w:sz w:val="28"/>
          <w:u w:val="single"/>
        </w:rPr>
        <w:t>: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>а – уменьшение сверхнормативной величины прогиба свободного края панели перекрытия, опертого по трем или двум сторонам;</w:t>
      </w:r>
    </w:p>
    <w:p w:rsidR="004A7127" w:rsidRDefault="007F4798">
      <w:pPr>
        <w:pStyle w:val="2"/>
        <w:ind w:left="54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уменьшение прогиба панелей и настилов перекрытий в середине пролета;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 xml:space="preserve">в – размещение проемов в перекрытиях и усиление этих перекрытий из панелей сплошного сечения и многопустотных настилов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>например, для пропуска лестниц при устройстве квартир в двух уровнях);</w:t>
      </w:r>
    </w:p>
    <w:p w:rsidR="004A7127" w:rsidRDefault="007F4798">
      <w:pPr>
        <w:pStyle w:val="2"/>
        <w:ind w:left="54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конструктивные мероприятия по повышению звукоизоляции междуэтажных перекрытий, размещенных между квартирами;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>д – то же, при размещении между квартирой и встроенным магазином.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  <w:u w:val="single"/>
        </w:rPr>
        <w:t>Крыши</w:t>
      </w:r>
      <w:r>
        <w:rPr>
          <w:sz w:val="28"/>
          <w:lang w:val="en-US"/>
        </w:rPr>
        <w:t>: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 xml:space="preserve">а – замена невентилируемой совмещенной крыши на </w:t>
      </w:r>
      <w:proofErr w:type="gramStart"/>
      <w:r>
        <w:rPr>
          <w:sz w:val="28"/>
        </w:rPr>
        <w:t>вентилируемую</w:t>
      </w:r>
      <w:proofErr w:type="gramEnd"/>
      <w:r>
        <w:rPr>
          <w:sz w:val="28"/>
        </w:rPr>
        <w:t>;</w:t>
      </w:r>
    </w:p>
    <w:p w:rsidR="004A7127" w:rsidRDefault="007F4798">
      <w:pPr>
        <w:pStyle w:val="2"/>
        <w:ind w:left="54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устройство облегченной мансардной крыши с деревянными несущими конструкциями;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>в – детали устройства совмещенной крыши мансарды с деревянными несущими конструкциями;</w:t>
      </w:r>
    </w:p>
    <w:p w:rsidR="004A7127" w:rsidRDefault="007F4798">
      <w:pPr>
        <w:pStyle w:val="2"/>
        <w:ind w:left="54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устройство облегченной мансардной крыши со стальным каркасом;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 xml:space="preserve">д – детали </w:t>
      </w:r>
      <w:proofErr w:type="spellStart"/>
      <w:r>
        <w:rPr>
          <w:sz w:val="28"/>
        </w:rPr>
        <w:t>светопроемов</w:t>
      </w:r>
      <w:proofErr w:type="spellEnd"/>
      <w:r>
        <w:rPr>
          <w:sz w:val="28"/>
        </w:rPr>
        <w:t xml:space="preserve"> в наклонной ограждающей конструкции совмещенных мансардных крыш;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lastRenderedPageBreak/>
        <w:t>е – детали устройства наружного и внутреннего водостока с крыш мансард.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  <w:u w:val="single"/>
        </w:rPr>
        <w:t>Балконы, лоджии, эркеры:</w:t>
      </w:r>
    </w:p>
    <w:p w:rsidR="004A7127" w:rsidRDefault="007F4798">
      <w:pPr>
        <w:pStyle w:val="2"/>
        <w:ind w:left="540"/>
        <w:jc w:val="both"/>
        <w:rPr>
          <w:sz w:val="28"/>
        </w:rPr>
      </w:pPr>
      <w:r>
        <w:rPr>
          <w:sz w:val="28"/>
        </w:rPr>
        <w:t>а – восстановление конструкций балконных плит и их гидроизоляции;</w:t>
      </w:r>
    </w:p>
    <w:p w:rsidR="004A7127" w:rsidRDefault="007F4798">
      <w:pPr>
        <w:pStyle w:val="2"/>
        <w:ind w:left="54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детали пристройки (навески) дополнительных лоджий и эркеров в процессе реконструкции зданий.</w:t>
      </w: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left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ind w:firstLine="540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  <w:u w:val="single"/>
        </w:rPr>
      </w:pPr>
      <w:r>
        <w:rPr>
          <w:sz w:val="28"/>
          <w:u w:val="single"/>
        </w:rPr>
        <w:lastRenderedPageBreak/>
        <w:t>Приложения.</w:t>
      </w:r>
    </w:p>
    <w:p w:rsidR="004A7127" w:rsidRDefault="004A7127">
      <w:pPr>
        <w:pStyle w:val="2"/>
        <w:ind w:firstLine="540"/>
        <w:jc w:val="both"/>
        <w:rPr>
          <w:sz w:val="28"/>
          <w:u w:val="single"/>
        </w:rPr>
      </w:pPr>
    </w:p>
    <w:p w:rsidR="004A7127" w:rsidRDefault="007F4798">
      <w:pPr>
        <w:pStyle w:val="2"/>
        <w:ind w:firstLine="540"/>
        <w:rPr>
          <w:sz w:val="28"/>
        </w:rPr>
      </w:pPr>
      <w:r>
        <w:rPr>
          <w:sz w:val="28"/>
        </w:rPr>
        <w:t xml:space="preserve">Нормативные значения общей площади квартир </w:t>
      </w:r>
      <w:r>
        <w:rPr>
          <w:sz w:val="28"/>
          <w:lang w:val="en-US"/>
        </w:rPr>
        <w:t>I</w:t>
      </w:r>
      <w:r>
        <w:rPr>
          <w:sz w:val="28"/>
        </w:rPr>
        <w:t xml:space="preserve"> и </w:t>
      </w:r>
      <w:r>
        <w:rPr>
          <w:sz w:val="28"/>
          <w:lang w:val="en-US"/>
        </w:rPr>
        <w:t>II</w:t>
      </w:r>
      <w:r>
        <w:rPr>
          <w:sz w:val="28"/>
        </w:rPr>
        <w:t xml:space="preserve"> категорий комфортности для Москвы (по МГСН 3.01-01).</w:t>
      </w:r>
    </w:p>
    <w:p w:rsidR="004A7127" w:rsidRDefault="007F4798">
      <w:pPr>
        <w:pStyle w:val="2"/>
        <w:ind w:firstLine="540"/>
        <w:jc w:val="right"/>
        <w:rPr>
          <w:sz w:val="28"/>
        </w:rPr>
      </w:pPr>
      <w:r>
        <w:rPr>
          <w:sz w:val="28"/>
        </w:rPr>
        <w:t>Таблица №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6"/>
        <w:gridCol w:w="717"/>
        <w:gridCol w:w="713"/>
        <w:gridCol w:w="717"/>
        <w:gridCol w:w="713"/>
        <w:gridCol w:w="717"/>
        <w:gridCol w:w="713"/>
        <w:gridCol w:w="717"/>
        <w:gridCol w:w="713"/>
        <w:gridCol w:w="717"/>
        <w:gridCol w:w="713"/>
        <w:gridCol w:w="743"/>
        <w:gridCol w:w="743"/>
      </w:tblGrid>
      <w:tr w:rsidR="004A7127">
        <w:trPr>
          <w:cantSplit/>
        </w:trPr>
        <w:tc>
          <w:tcPr>
            <w:tcW w:w="770" w:type="dxa"/>
            <w:vAlign w:val="center"/>
          </w:tcPr>
          <w:p w:rsidR="004A7127" w:rsidRDefault="004A7127">
            <w:pPr>
              <w:pStyle w:val="2"/>
            </w:pPr>
          </w:p>
        </w:tc>
        <w:tc>
          <w:tcPr>
            <w:tcW w:w="9242" w:type="dxa"/>
            <w:gridSpan w:val="12"/>
            <w:vAlign w:val="center"/>
          </w:tcPr>
          <w:p w:rsidR="004A7127" w:rsidRDefault="007F4798">
            <w:pPr>
              <w:pStyle w:val="2"/>
            </w:pPr>
            <w:r>
              <w:t>Тип квартиры и ее общая площадь,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4A7127"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Категория жилища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1М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1Б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2М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2Б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3М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3Б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4М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4Б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5М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5Б</w:t>
            </w:r>
          </w:p>
        </w:tc>
        <w:tc>
          <w:tcPr>
            <w:tcW w:w="771" w:type="dxa"/>
            <w:vAlign w:val="center"/>
          </w:tcPr>
          <w:p w:rsidR="004A7127" w:rsidRDefault="007F4798">
            <w:pPr>
              <w:pStyle w:val="2"/>
            </w:pPr>
            <w:r>
              <w:t>6М</w:t>
            </w:r>
          </w:p>
        </w:tc>
        <w:tc>
          <w:tcPr>
            <w:tcW w:w="771" w:type="dxa"/>
            <w:vAlign w:val="center"/>
          </w:tcPr>
          <w:p w:rsidR="004A7127" w:rsidRDefault="007F4798">
            <w:pPr>
              <w:pStyle w:val="2"/>
            </w:pPr>
            <w:r>
              <w:t>6Б</w:t>
            </w:r>
          </w:p>
        </w:tc>
      </w:tr>
      <w:tr w:rsidR="004A7127"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rPr>
                <w:lang w:val="en-US"/>
              </w:rPr>
              <w:t>I</w:t>
            </w:r>
            <w:r>
              <w:t>категория (нижний предел)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33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38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44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54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62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68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74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83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89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96</w:t>
            </w:r>
          </w:p>
        </w:tc>
        <w:tc>
          <w:tcPr>
            <w:tcW w:w="771" w:type="dxa"/>
            <w:vAlign w:val="center"/>
          </w:tcPr>
          <w:p w:rsidR="004A7127" w:rsidRDefault="007F4798">
            <w:pPr>
              <w:pStyle w:val="2"/>
            </w:pPr>
            <w:r>
              <w:t>103</w:t>
            </w:r>
          </w:p>
        </w:tc>
        <w:tc>
          <w:tcPr>
            <w:tcW w:w="771" w:type="dxa"/>
            <w:vAlign w:val="center"/>
          </w:tcPr>
          <w:p w:rsidR="004A7127" w:rsidRDefault="007F4798">
            <w:pPr>
              <w:pStyle w:val="2"/>
            </w:pPr>
            <w:r>
              <w:t>109</w:t>
            </w:r>
          </w:p>
        </w:tc>
      </w:tr>
      <w:tr w:rsidR="004A7127"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rPr>
                <w:lang w:val="en-US"/>
              </w:rPr>
              <w:t>Ii</w:t>
            </w:r>
            <w:r>
              <w:t>категория (верхний и нижний предел)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33-24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38-26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44-36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54-51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62-54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68-65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74-70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83-77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89-84</w:t>
            </w:r>
          </w:p>
        </w:tc>
        <w:tc>
          <w:tcPr>
            <w:tcW w:w="770" w:type="dxa"/>
            <w:vAlign w:val="center"/>
          </w:tcPr>
          <w:p w:rsidR="004A7127" w:rsidRDefault="007F4798">
            <w:pPr>
              <w:pStyle w:val="2"/>
            </w:pPr>
            <w:r>
              <w:t>96-94</w:t>
            </w:r>
          </w:p>
        </w:tc>
        <w:tc>
          <w:tcPr>
            <w:tcW w:w="771" w:type="dxa"/>
            <w:vAlign w:val="center"/>
          </w:tcPr>
          <w:p w:rsidR="004A7127" w:rsidRDefault="007F4798">
            <w:pPr>
              <w:pStyle w:val="2"/>
            </w:pPr>
            <w:r>
              <w:t>103-101</w:t>
            </w:r>
          </w:p>
        </w:tc>
        <w:tc>
          <w:tcPr>
            <w:tcW w:w="771" w:type="dxa"/>
            <w:vAlign w:val="center"/>
          </w:tcPr>
          <w:p w:rsidR="004A7127" w:rsidRDefault="007F4798">
            <w:pPr>
              <w:pStyle w:val="2"/>
            </w:pPr>
            <w:r>
              <w:t>109-108</w:t>
            </w:r>
          </w:p>
        </w:tc>
      </w:tr>
    </w:tbl>
    <w:p w:rsidR="004A7127" w:rsidRDefault="007F4798">
      <w:pPr>
        <w:pStyle w:val="2"/>
        <w:jc w:val="both"/>
        <w:rPr>
          <w:sz w:val="28"/>
        </w:rPr>
      </w:pPr>
      <w:r>
        <w:rPr>
          <w:sz w:val="28"/>
        </w:rPr>
        <w:t xml:space="preserve">Примечания: </w:t>
      </w:r>
    </w:p>
    <w:p w:rsidR="004A7127" w:rsidRDefault="007F4798">
      <w:pPr>
        <w:pStyle w:val="2"/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 xml:space="preserve">В домах </w:t>
      </w:r>
      <w:r>
        <w:rPr>
          <w:sz w:val="28"/>
          <w:lang w:val="en-US"/>
        </w:rPr>
        <w:t>I</w:t>
      </w:r>
      <w:r>
        <w:rPr>
          <w:sz w:val="28"/>
        </w:rPr>
        <w:t xml:space="preserve"> категории комфортности площади квартир не должно быть меньше, приведенных в таблице.</w:t>
      </w:r>
    </w:p>
    <w:p w:rsidR="004A7127" w:rsidRDefault="007F4798">
      <w:pPr>
        <w:pStyle w:val="2"/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 xml:space="preserve">В домах </w:t>
      </w:r>
      <w:r>
        <w:rPr>
          <w:sz w:val="28"/>
          <w:lang w:val="en-US"/>
        </w:rPr>
        <w:t>II</w:t>
      </w:r>
      <w:r>
        <w:rPr>
          <w:sz w:val="28"/>
        </w:rPr>
        <w:t xml:space="preserve"> категории допускается уменьшение площади квартир, но не более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чем на 5%.</w:t>
      </w:r>
    </w:p>
    <w:p w:rsidR="004A7127" w:rsidRDefault="007F4798">
      <w:pPr>
        <w:pStyle w:val="2"/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 xml:space="preserve">Допускается предусматривать в одном доме квартиру </w:t>
      </w:r>
      <w:r>
        <w:rPr>
          <w:sz w:val="28"/>
          <w:lang w:val="en-US"/>
        </w:rPr>
        <w:t>I</w:t>
      </w:r>
      <w:r>
        <w:rPr>
          <w:sz w:val="28"/>
        </w:rPr>
        <w:t xml:space="preserve"> и </w:t>
      </w:r>
      <w:r>
        <w:rPr>
          <w:sz w:val="28"/>
          <w:lang w:val="en-US"/>
        </w:rPr>
        <w:t>II</w:t>
      </w:r>
      <w:r>
        <w:rPr>
          <w:sz w:val="28"/>
        </w:rPr>
        <w:t xml:space="preserve"> категорий.</w:t>
      </w: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rPr>
          <w:sz w:val="28"/>
        </w:rPr>
      </w:pPr>
    </w:p>
    <w:p w:rsidR="004A7127" w:rsidRDefault="007F4798">
      <w:pPr>
        <w:pStyle w:val="2"/>
        <w:rPr>
          <w:sz w:val="28"/>
        </w:rPr>
      </w:pPr>
      <w:r>
        <w:rPr>
          <w:sz w:val="28"/>
        </w:rPr>
        <w:t xml:space="preserve">Нормативные значения общей площади квартир для строительства в РФ            (по </w:t>
      </w:r>
      <w:proofErr w:type="spellStart"/>
      <w:r>
        <w:rPr>
          <w:sz w:val="28"/>
        </w:rPr>
        <w:t>СниП</w:t>
      </w:r>
      <w:proofErr w:type="spellEnd"/>
      <w:r>
        <w:rPr>
          <w:sz w:val="28"/>
        </w:rPr>
        <w:t xml:space="preserve"> 2.08.01-89*).</w:t>
      </w:r>
    </w:p>
    <w:p w:rsidR="004A7127" w:rsidRDefault="007F4798">
      <w:pPr>
        <w:pStyle w:val="2"/>
        <w:jc w:val="right"/>
        <w:rPr>
          <w:sz w:val="28"/>
        </w:rPr>
      </w:pPr>
      <w:r>
        <w:rPr>
          <w:sz w:val="28"/>
        </w:rPr>
        <w:t>Таблица № 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8"/>
        <w:gridCol w:w="728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30"/>
        <w:gridCol w:w="745"/>
      </w:tblGrid>
      <w:tr w:rsidR="004A7127">
        <w:trPr>
          <w:cantSplit/>
        </w:trPr>
        <w:tc>
          <w:tcPr>
            <w:tcW w:w="770" w:type="dxa"/>
            <w:vMerge w:val="restart"/>
          </w:tcPr>
          <w:p w:rsidR="004A7127" w:rsidRDefault="007F4798">
            <w:pPr>
              <w:pStyle w:val="2"/>
            </w:pPr>
            <w:r>
              <w:t>Общая площадь квартиры,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242" w:type="dxa"/>
            <w:gridSpan w:val="12"/>
          </w:tcPr>
          <w:p w:rsidR="004A7127" w:rsidRDefault="007F4798">
            <w:pPr>
              <w:pStyle w:val="2"/>
            </w:pPr>
            <w:proofErr w:type="spellStart"/>
            <w:r>
              <w:t>Комнатность</w:t>
            </w:r>
            <w:proofErr w:type="spellEnd"/>
            <w:r>
              <w:t xml:space="preserve"> и тип квартиры</w:t>
            </w:r>
          </w:p>
        </w:tc>
      </w:tr>
      <w:tr w:rsidR="004A7127">
        <w:trPr>
          <w:cantSplit/>
        </w:trPr>
        <w:tc>
          <w:tcPr>
            <w:tcW w:w="770" w:type="dxa"/>
            <w:vMerge/>
          </w:tcPr>
          <w:p w:rsidR="004A7127" w:rsidRDefault="004A7127">
            <w:pPr>
              <w:pStyle w:val="2"/>
            </w:pPr>
          </w:p>
        </w:tc>
        <w:tc>
          <w:tcPr>
            <w:tcW w:w="1540" w:type="dxa"/>
            <w:gridSpan w:val="2"/>
          </w:tcPr>
          <w:p w:rsidR="004A7127" w:rsidRDefault="007F4798">
            <w:pPr>
              <w:pStyle w:val="2"/>
            </w:pPr>
            <w:r>
              <w:t>1</w:t>
            </w:r>
          </w:p>
        </w:tc>
        <w:tc>
          <w:tcPr>
            <w:tcW w:w="1540" w:type="dxa"/>
            <w:gridSpan w:val="2"/>
          </w:tcPr>
          <w:p w:rsidR="004A7127" w:rsidRDefault="007F4798">
            <w:pPr>
              <w:pStyle w:val="2"/>
            </w:pPr>
            <w:r>
              <w:t>2</w:t>
            </w:r>
          </w:p>
        </w:tc>
        <w:tc>
          <w:tcPr>
            <w:tcW w:w="1540" w:type="dxa"/>
            <w:gridSpan w:val="2"/>
          </w:tcPr>
          <w:p w:rsidR="004A7127" w:rsidRDefault="007F4798">
            <w:pPr>
              <w:pStyle w:val="2"/>
            </w:pPr>
            <w:r>
              <w:t>3</w:t>
            </w:r>
          </w:p>
        </w:tc>
        <w:tc>
          <w:tcPr>
            <w:tcW w:w="1540" w:type="dxa"/>
            <w:gridSpan w:val="2"/>
          </w:tcPr>
          <w:p w:rsidR="004A7127" w:rsidRDefault="007F4798">
            <w:pPr>
              <w:pStyle w:val="2"/>
            </w:pPr>
            <w:r>
              <w:t>4</w:t>
            </w:r>
          </w:p>
        </w:tc>
        <w:tc>
          <w:tcPr>
            <w:tcW w:w="1540" w:type="dxa"/>
            <w:gridSpan w:val="2"/>
          </w:tcPr>
          <w:p w:rsidR="004A7127" w:rsidRDefault="007F4798">
            <w:pPr>
              <w:pStyle w:val="2"/>
            </w:pPr>
            <w:r>
              <w:t>5</w:t>
            </w:r>
          </w:p>
        </w:tc>
        <w:tc>
          <w:tcPr>
            <w:tcW w:w="1542" w:type="dxa"/>
            <w:gridSpan w:val="2"/>
          </w:tcPr>
          <w:p w:rsidR="004A7127" w:rsidRDefault="007F4798">
            <w:pPr>
              <w:pStyle w:val="2"/>
            </w:pPr>
            <w:r>
              <w:t>6</w:t>
            </w:r>
          </w:p>
        </w:tc>
      </w:tr>
      <w:tr w:rsidR="004A7127">
        <w:trPr>
          <w:cantSplit/>
        </w:trPr>
        <w:tc>
          <w:tcPr>
            <w:tcW w:w="770" w:type="dxa"/>
            <w:vMerge/>
          </w:tcPr>
          <w:p w:rsidR="004A7127" w:rsidRDefault="004A7127">
            <w:pPr>
              <w:pStyle w:val="2"/>
            </w:pP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А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Б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А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Б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А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Б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А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Б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А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Б</w:t>
            </w:r>
          </w:p>
        </w:tc>
        <w:tc>
          <w:tcPr>
            <w:tcW w:w="771" w:type="dxa"/>
          </w:tcPr>
          <w:p w:rsidR="004A7127" w:rsidRDefault="007F4798">
            <w:pPr>
              <w:pStyle w:val="2"/>
            </w:pPr>
            <w:r>
              <w:t>А</w:t>
            </w:r>
          </w:p>
        </w:tc>
        <w:tc>
          <w:tcPr>
            <w:tcW w:w="771" w:type="dxa"/>
          </w:tcPr>
          <w:p w:rsidR="004A7127" w:rsidRDefault="007F4798">
            <w:pPr>
              <w:pStyle w:val="2"/>
            </w:pPr>
            <w:r>
              <w:t>Б</w:t>
            </w:r>
          </w:p>
        </w:tc>
      </w:tr>
      <w:tr w:rsidR="004A7127">
        <w:tc>
          <w:tcPr>
            <w:tcW w:w="770" w:type="dxa"/>
          </w:tcPr>
          <w:p w:rsidR="004A7127" w:rsidRDefault="004A7127">
            <w:pPr>
              <w:pStyle w:val="2"/>
            </w:pP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28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36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44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53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56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65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70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77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84</w:t>
            </w:r>
          </w:p>
        </w:tc>
        <w:tc>
          <w:tcPr>
            <w:tcW w:w="770" w:type="dxa"/>
          </w:tcPr>
          <w:p w:rsidR="004A7127" w:rsidRDefault="007F4798">
            <w:pPr>
              <w:pStyle w:val="2"/>
            </w:pPr>
            <w:r>
              <w:t>95</w:t>
            </w:r>
          </w:p>
        </w:tc>
        <w:tc>
          <w:tcPr>
            <w:tcW w:w="771" w:type="dxa"/>
          </w:tcPr>
          <w:p w:rsidR="004A7127" w:rsidRDefault="007F4798">
            <w:pPr>
              <w:pStyle w:val="2"/>
            </w:pPr>
            <w:r>
              <w:t>96</w:t>
            </w:r>
          </w:p>
        </w:tc>
        <w:tc>
          <w:tcPr>
            <w:tcW w:w="771" w:type="dxa"/>
          </w:tcPr>
          <w:p w:rsidR="004A7127" w:rsidRDefault="007F4798">
            <w:pPr>
              <w:pStyle w:val="2"/>
            </w:pPr>
            <w:r>
              <w:t>108</w:t>
            </w:r>
          </w:p>
        </w:tc>
      </w:tr>
    </w:tbl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4A7127">
      <w:pPr>
        <w:pStyle w:val="2"/>
      </w:pPr>
    </w:p>
    <w:p w:rsidR="004A7127" w:rsidRDefault="007F4798">
      <w:pPr>
        <w:pStyle w:val="2"/>
        <w:rPr>
          <w:b/>
          <w:bCs/>
          <w:sz w:val="28"/>
        </w:rPr>
      </w:pPr>
      <w:r>
        <w:rPr>
          <w:b/>
          <w:bCs/>
          <w:sz w:val="28"/>
        </w:rPr>
        <w:lastRenderedPageBreak/>
        <w:t>Литература</w:t>
      </w:r>
      <w:r>
        <w:rPr>
          <w:b/>
          <w:bCs/>
          <w:sz w:val="28"/>
          <w:lang w:val="en-US"/>
        </w:rPr>
        <w:t>:</w:t>
      </w:r>
    </w:p>
    <w:p w:rsidR="004A7127" w:rsidRDefault="004A7127">
      <w:pPr>
        <w:pStyle w:val="2"/>
        <w:rPr>
          <w:sz w:val="28"/>
        </w:rPr>
      </w:pP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 xml:space="preserve">Алексеев Ю.В. </w:t>
      </w:r>
      <w:proofErr w:type="spellStart"/>
      <w:r>
        <w:rPr>
          <w:sz w:val="28"/>
        </w:rPr>
        <w:t>Родионовская</w:t>
      </w:r>
      <w:proofErr w:type="spellEnd"/>
      <w:r>
        <w:rPr>
          <w:sz w:val="28"/>
        </w:rPr>
        <w:t>. Формирование градостроительных комплексов, зданий и сооружений с эксплуатируемыми крышами – террасами и мансардами. М.1998.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 xml:space="preserve">Алексеев Ю.В. Ройтман В.М. Дмитриев А.Н. </w:t>
      </w:r>
      <w:proofErr w:type="spellStart"/>
      <w:r>
        <w:rPr>
          <w:sz w:val="28"/>
        </w:rPr>
        <w:t>Топилин</w:t>
      </w:r>
      <w:proofErr w:type="spellEnd"/>
      <w:r>
        <w:rPr>
          <w:sz w:val="28"/>
        </w:rPr>
        <w:t xml:space="preserve"> А.Н. Формирование надстроек и мансард из облегченных конструкций на кирпичных домах периода 1950-60-х годов. М.1999.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Бедов А.И. Сапрыкин В.Ф. Обследование и реконструкция железобетонных и каменных конструкций эксплуатируемых зданий и сооружений. М. 1995.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 xml:space="preserve">Захаров А.В. </w:t>
      </w:r>
      <w:proofErr w:type="spellStart"/>
      <w:r>
        <w:rPr>
          <w:sz w:val="28"/>
        </w:rPr>
        <w:t>Маклакова</w:t>
      </w:r>
      <w:proofErr w:type="spellEnd"/>
      <w:r>
        <w:rPr>
          <w:sz w:val="28"/>
        </w:rPr>
        <w:t xml:space="preserve"> Т.Г. Объедков В.А. и др. Гражданские здания М. 1993.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proofErr w:type="spellStart"/>
      <w:r>
        <w:rPr>
          <w:sz w:val="28"/>
        </w:rPr>
        <w:t>Кутуков</w:t>
      </w:r>
      <w:proofErr w:type="spellEnd"/>
      <w:r>
        <w:rPr>
          <w:sz w:val="28"/>
        </w:rPr>
        <w:t xml:space="preserve"> В.Н. Реконструкция зданий М.1981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proofErr w:type="spellStart"/>
      <w:r>
        <w:rPr>
          <w:sz w:val="28"/>
        </w:rPr>
        <w:t>Маклакова</w:t>
      </w:r>
      <w:proofErr w:type="spellEnd"/>
      <w:r>
        <w:rPr>
          <w:sz w:val="28"/>
        </w:rPr>
        <w:t xml:space="preserve"> Т.Г. </w:t>
      </w:r>
      <w:proofErr w:type="spellStart"/>
      <w:r>
        <w:rPr>
          <w:sz w:val="28"/>
        </w:rPr>
        <w:t>Нанасова</w:t>
      </w:r>
      <w:proofErr w:type="spellEnd"/>
      <w:r>
        <w:rPr>
          <w:sz w:val="28"/>
        </w:rPr>
        <w:t xml:space="preserve"> С.М. </w:t>
      </w:r>
      <w:proofErr w:type="spellStart"/>
      <w:r>
        <w:rPr>
          <w:sz w:val="28"/>
        </w:rPr>
        <w:t>Шарапенко</w:t>
      </w:r>
      <w:proofErr w:type="spellEnd"/>
      <w:r>
        <w:rPr>
          <w:sz w:val="28"/>
        </w:rPr>
        <w:t xml:space="preserve"> В.Г. Проектирование жилых и общественных зданий М.1998.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proofErr w:type="spellStart"/>
      <w:r>
        <w:rPr>
          <w:sz w:val="28"/>
        </w:rPr>
        <w:t>Маклакова</w:t>
      </w:r>
      <w:proofErr w:type="spellEnd"/>
      <w:r>
        <w:rPr>
          <w:sz w:val="28"/>
        </w:rPr>
        <w:t xml:space="preserve"> Т.Г. </w:t>
      </w:r>
      <w:proofErr w:type="spellStart"/>
      <w:r>
        <w:rPr>
          <w:sz w:val="28"/>
        </w:rPr>
        <w:t>Нанасова</w:t>
      </w:r>
      <w:proofErr w:type="spellEnd"/>
      <w:r>
        <w:rPr>
          <w:sz w:val="28"/>
        </w:rPr>
        <w:t xml:space="preserve"> С.М. Конструкции гражданских зданий М. 2000.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 xml:space="preserve">Матвеев Е.П. </w:t>
      </w:r>
      <w:proofErr w:type="spellStart"/>
      <w:r>
        <w:rPr>
          <w:sz w:val="28"/>
        </w:rPr>
        <w:t>Мешечек</w:t>
      </w:r>
      <w:proofErr w:type="spellEnd"/>
      <w:r>
        <w:rPr>
          <w:sz w:val="28"/>
        </w:rPr>
        <w:t xml:space="preserve"> В.В. Технические решения по усилению и теплоизоляции конструкций жилых и общественных зданий М. 1998.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Миловидов Н.Н. Орловский Б.Я. Жилые здания М. 1987.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Соколов В.К. Реконструкция жилых зданий М. 1986.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ЦНИИЭП жилища. Реконструкция и модернизация пятиэтажных жилых домов первых массовых серий типовых проектов. Методические указания М. 1980.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СНиП 2.08.01-89* Жилые здания М 1989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 xml:space="preserve">СНиП </w:t>
      </w:r>
      <w:r>
        <w:rPr>
          <w:sz w:val="28"/>
          <w:lang w:val="en-US"/>
        </w:rPr>
        <w:t>II</w:t>
      </w:r>
      <w:r>
        <w:rPr>
          <w:sz w:val="28"/>
        </w:rPr>
        <w:t>-12-77 Защита от шума. М 1978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 xml:space="preserve">СНиП </w:t>
      </w:r>
      <w:r>
        <w:rPr>
          <w:sz w:val="28"/>
          <w:lang w:val="en-US"/>
        </w:rPr>
        <w:t>II</w:t>
      </w:r>
      <w:r>
        <w:rPr>
          <w:sz w:val="28"/>
        </w:rPr>
        <w:t>-3-79* Строительная теплотехника М 1998.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 xml:space="preserve">МГСН 2.01-99. Энергоснабжение в зданиях. Нормативы по теплозащите и </w:t>
      </w:r>
      <w:proofErr w:type="spellStart"/>
      <w:r>
        <w:rPr>
          <w:sz w:val="28"/>
        </w:rPr>
        <w:t>тепловодоэлектроснабжению</w:t>
      </w:r>
      <w:proofErr w:type="spellEnd"/>
      <w:r>
        <w:rPr>
          <w:sz w:val="28"/>
        </w:rPr>
        <w:t xml:space="preserve"> М. 1999.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МГСН 2.04-97. допустимые уровни шума, вибрации и требования к звукоизоляции в жилых и общественных зданиях. М 1997.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МГСН 3.01-01 Жилые здания М. 2001.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МГСН 2.05-99 Инсоляция и солнцезащита М 2000.</w:t>
      </w:r>
    </w:p>
    <w:p w:rsidR="004A7127" w:rsidRDefault="007F4798">
      <w:pPr>
        <w:pStyle w:val="2"/>
        <w:numPr>
          <w:ilvl w:val="0"/>
          <w:numId w:val="21"/>
        </w:numPr>
        <w:jc w:val="both"/>
        <w:rPr>
          <w:sz w:val="28"/>
        </w:rPr>
      </w:pPr>
      <w:r>
        <w:rPr>
          <w:sz w:val="28"/>
        </w:rPr>
        <w:t>МГСН 2.06-99 Естественное, искусственное и совмещенное освещение М 1999.</w:t>
      </w: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7F4798">
      <w:pPr>
        <w:pStyle w:val="2"/>
        <w:rPr>
          <w:b/>
          <w:bCs/>
          <w:sz w:val="28"/>
        </w:rPr>
      </w:pPr>
      <w:r>
        <w:rPr>
          <w:b/>
          <w:bCs/>
          <w:sz w:val="28"/>
        </w:rPr>
        <w:lastRenderedPageBreak/>
        <w:t>Оглавление.</w:t>
      </w:r>
    </w:p>
    <w:p w:rsidR="004A7127" w:rsidRDefault="004A7127">
      <w:pPr>
        <w:pStyle w:val="2"/>
        <w:jc w:val="both"/>
        <w:rPr>
          <w:sz w:val="28"/>
        </w:rPr>
      </w:pPr>
    </w:p>
    <w:p w:rsidR="004A7127" w:rsidRDefault="007F4798">
      <w:pPr>
        <w:pStyle w:val="2"/>
        <w:jc w:val="both"/>
        <w:rPr>
          <w:sz w:val="28"/>
        </w:rPr>
      </w:pPr>
      <w:r>
        <w:rPr>
          <w:sz w:val="28"/>
        </w:rPr>
        <w:t>Введение</w:t>
      </w:r>
    </w:p>
    <w:p w:rsidR="004A7127" w:rsidRDefault="007F4798">
      <w:pPr>
        <w:pStyle w:val="2"/>
        <w:jc w:val="both"/>
        <w:rPr>
          <w:sz w:val="28"/>
        </w:rPr>
      </w:pPr>
      <w:r>
        <w:rPr>
          <w:sz w:val="28"/>
          <w:lang w:val="en-US"/>
        </w:rPr>
        <w:t>I</w:t>
      </w:r>
      <w:r>
        <w:rPr>
          <w:sz w:val="28"/>
        </w:rPr>
        <w:t xml:space="preserve"> Цели курсовых работ</w:t>
      </w:r>
    </w:p>
    <w:p w:rsidR="004A7127" w:rsidRDefault="007F4798">
      <w:pPr>
        <w:pStyle w:val="2"/>
        <w:jc w:val="both"/>
        <w:rPr>
          <w:sz w:val="28"/>
        </w:rPr>
      </w:pPr>
      <w:r>
        <w:rPr>
          <w:sz w:val="28"/>
          <w:lang w:val="en-US"/>
        </w:rPr>
        <w:t>II</w:t>
      </w:r>
      <w:r>
        <w:rPr>
          <w:sz w:val="28"/>
        </w:rPr>
        <w:t xml:space="preserve"> Содержание курсовых работ</w:t>
      </w:r>
    </w:p>
    <w:p w:rsidR="004A7127" w:rsidRDefault="007F4798">
      <w:pPr>
        <w:pStyle w:val="2"/>
        <w:numPr>
          <w:ilvl w:val="0"/>
          <w:numId w:val="22"/>
        </w:numPr>
        <w:jc w:val="both"/>
        <w:rPr>
          <w:sz w:val="28"/>
        </w:rPr>
      </w:pPr>
      <w:r>
        <w:rPr>
          <w:sz w:val="28"/>
        </w:rPr>
        <w:t>Архитектурно-планировочная часть</w:t>
      </w:r>
    </w:p>
    <w:p w:rsidR="004A7127" w:rsidRDefault="007F4798">
      <w:pPr>
        <w:pStyle w:val="2"/>
        <w:numPr>
          <w:ilvl w:val="0"/>
          <w:numId w:val="22"/>
        </w:numPr>
        <w:jc w:val="both"/>
        <w:rPr>
          <w:sz w:val="28"/>
        </w:rPr>
      </w:pPr>
      <w:r>
        <w:rPr>
          <w:sz w:val="28"/>
        </w:rPr>
        <w:t>Конструктивная часть</w:t>
      </w:r>
    </w:p>
    <w:p w:rsidR="004A7127" w:rsidRDefault="007F4798">
      <w:pPr>
        <w:pStyle w:val="2"/>
        <w:jc w:val="both"/>
        <w:rPr>
          <w:sz w:val="28"/>
        </w:rPr>
      </w:pPr>
      <w:r>
        <w:rPr>
          <w:sz w:val="28"/>
          <w:lang w:val="en-US"/>
        </w:rPr>
        <w:t>III</w:t>
      </w:r>
      <w:r>
        <w:rPr>
          <w:sz w:val="28"/>
        </w:rPr>
        <w:t>Состав курсовых работ</w:t>
      </w:r>
    </w:p>
    <w:p w:rsidR="004A7127" w:rsidRDefault="007F4798">
      <w:pPr>
        <w:pStyle w:val="2"/>
        <w:numPr>
          <w:ilvl w:val="0"/>
          <w:numId w:val="23"/>
        </w:numPr>
        <w:jc w:val="both"/>
        <w:rPr>
          <w:sz w:val="28"/>
        </w:rPr>
      </w:pPr>
      <w:r>
        <w:rPr>
          <w:sz w:val="28"/>
        </w:rPr>
        <w:t>Курсовая работа №1</w:t>
      </w:r>
    </w:p>
    <w:p w:rsidR="004A7127" w:rsidRDefault="007F4798">
      <w:pPr>
        <w:pStyle w:val="2"/>
        <w:ind w:left="900"/>
        <w:jc w:val="both"/>
        <w:rPr>
          <w:sz w:val="28"/>
        </w:rPr>
      </w:pPr>
      <w:r>
        <w:rPr>
          <w:sz w:val="28"/>
        </w:rPr>
        <w:t>а – Архитектурно-конструктивный раздел</w:t>
      </w:r>
    </w:p>
    <w:p w:rsidR="004A7127" w:rsidRDefault="007F4798">
      <w:pPr>
        <w:pStyle w:val="2"/>
        <w:ind w:left="90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Расчетный раздел</w:t>
      </w:r>
    </w:p>
    <w:p w:rsidR="004A7127" w:rsidRDefault="007F4798">
      <w:pPr>
        <w:pStyle w:val="2"/>
        <w:ind w:left="900"/>
        <w:jc w:val="both"/>
        <w:rPr>
          <w:sz w:val="28"/>
        </w:rPr>
      </w:pPr>
      <w:r>
        <w:rPr>
          <w:sz w:val="28"/>
        </w:rPr>
        <w:t>в – Исходные данные о решениях конструкций гражданских зданий исторической застройки.</w:t>
      </w:r>
    </w:p>
    <w:p w:rsidR="004A7127" w:rsidRDefault="007F4798">
      <w:pPr>
        <w:pStyle w:val="2"/>
        <w:ind w:left="90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Задачи для детальной проработки конструктивных элементов и узлов при проектировании реконструкции зданий исторической застройки.</w:t>
      </w:r>
    </w:p>
    <w:p w:rsidR="004A7127" w:rsidRDefault="007F4798">
      <w:pPr>
        <w:pStyle w:val="2"/>
        <w:numPr>
          <w:ilvl w:val="0"/>
          <w:numId w:val="23"/>
        </w:numPr>
        <w:jc w:val="both"/>
        <w:rPr>
          <w:sz w:val="28"/>
        </w:rPr>
      </w:pPr>
      <w:r>
        <w:rPr>
          <w:sz w:val="28"/>
        </w:rPr>
        <w:t>Курсовая работа №2.</w:t>
      </w:r>
    </w:p>
    <w:p w:rsidR="004A7127" w:rsidRDefault="007F4798">
      <w:pPr>
        <w:pStyle w:val="2"/>
        <w:ind w:left="900"/>
        <w:jc w:val="both"/>
        <w:rPr>
          <w:sz w:val="28"/>
        </w:rPr>
      </w:pPr>
      <w:r>
        <w:rPr>
          <w:sz w:val="28"/>
        </w:rPr>
        <w:t>а – Архитектурно-конструктивный раздел</w:t>
      </w:r>
    </w:p>
    <w:p w:rsidR="004A7127" w:rsidRDefault="007F4798">
      <w:pPr>
        <w:pStyle w:val="2"/>
        <w:ind w:left="900"/>
        <w:jc w:val="both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</w:rPr>
        <w:t xml:space="preserve"> – Расчетный раздел</w:t>
      </w:r>
    </w:p>
    <w:p w:rsidR="004A7127" w:rsidRDefault="007F4798">
      <w:pPr>
        <w:pStyle w:val="2"/>
        <w:ind w:left="900"/>
        <w:jc w:val="both"/>
        <w:rPr>
          <w:sz w:val="28"/>
        </w:rPr>
      </w:pPr>
      <w:r>
        <w:rPr>
          <w:sz w:val="28"/>
        </w:rPr>
        <w:t>в – Исходные данные о конструктивных решениях полносборных 5-этажных зданий первого периода массового индустриального домостроения.</w:t>
      </w:r>
    </w:p>
    <w:p w:rsidR="004A7127" w:rsidRDefault="007F4798">
      <w:pPr>
        <w:pStyle w:val="2"/>
        <w:ind w:left="900"/>
        <w:jc w:val="both"/>
        <w:rPr>
          <w:sz w:val="28"/>
        </w:rPr>
      </w:pP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 – Задачи для детальной проработки конструктивных элементов при проектировании реконструкции жилых домов первого периода индустриального домостроения.</w:t>
      </w:r>
    </w:p>
    <w:p w:rsidR="004A7127" w:rsidRDefault="007F4798">
      <w:pPr>
        <w:pStyle w:val="2"/>
        <w:jc w:val="both"/>
        <w:rPr>
          <w:sz w:val="28"/>
        </w:rPr>
      </w:pPr>
      <w:r>
        <w:rPr>
          <w:sz w:val="28"/>
        </w:rPr>
        <w:t>Приложения.</w:t>
      </w:r>
    </w:p>
    <w:p w:rsidR="004A7127" w:rsidRDefault="007F4798">
      <w:pPr>
        <w:pStyle w:val="2"/>
        <w:jc w:val="both"/>
        <w:rPr>
          <w:sz w:val="28"/>
        </w:rPr>
      </w:pPr>
      <w:r>
        <w:rPr>
          <w:sz w:val="28"/>
        </w:rPr>
        <w:t>Литература.</w:t>
      </w: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7F4798">
      <w:pPr>
        <w:pStyle w:val="2"/>
        <w:rPr>
          <w:b/>
          <w:bCs/>
          <w:sz w:val="28"/>
        </w:rPr>
      </w:pPr>
      <w:r>
        <w:rPr>
          <w:b/>
          <w:bCs/>
          <w:sz w:val="28"/>
        </w:rPr>
        <w:lastRenderedPageBreak/>
        <w:t>Отзыв</w:t>
      </w:r>
    </w:p>
    <w:p w:rsidR="004A7127" w:rsidRDefault="007F4798">
      <w:pPr>
        <w:pStyle w:val="2"/>
        <w:rPr>
          <w:b/>
          <w:bCs/>
          <w:sz w:val="28"/>
        </w:rPr>
      </w:pPr>
      <w:r>
        <w:rPr>
          <w:b/>
          <w:bCs/>
          <w:sz w:val="28"/>
        </w:rPr>
        <w:t>на «Методические указания к выполнению архитектурно-конструктивных курсовых работ по реконструкции гражданских зданий»</w:t>
      </w:r>
    </w:p>
    <w:p w:rsidR="004A7127" w:rsidRDefault="007F4798">
      <w:pPr>
        <w:pStyle w:val="2"/>
        <w:rPr>
          <w:sz w:val="28"/>
        </w:rPr>
      </w:pPr>
      <w:r>
        <w:rPr>
          <w:sz w:val="28"/>
        </w:rPr>
        <w:t xml:space="preserve">для </w:t>
      </w:r>
      <w:proofErr w:type="gramStart"/>
      <w:r>
        <w:rPr>
          <w:sz w:val="28"/>
        </w:rPr>
        <w:t>студентов</w:t>
      </w:r>
      <w:proofErr w:type="gramEnd"/>
      <w:r>
        <w:rPr>
          <w:sz w:val="28"/>
        </w:rPr>
        <w:t xml:space="preserve"> обучающихся по специальности 290300и 291400.</w:t>
      </w:r>
    </w:p>
    <w:p w:rsidR="004A7127" w:rsidRDefault="004A7127">
      <w:pPr>
        <w:pStyle w:val="2"/>
        <w:rPr>
          <w:sz w:val="28"/>
        </w:rPr>
      </w:pP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Авторы «Методических указаний» внедрили две курсовых работы реконструкции гражданских зданий в учебные планы специальности 290300 (специализация 2903.04 «Реконструкция и реставрация зданий и сооружений») и 2914 несколько лет назад.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Соответственно рецензируемые «Методические указания» отражают и обобщают опыт этих новых для учебного процесса архитектурно-конструктивных работ. Они содержат методические указания по реконструкции двух различных, но наиболее часто реконструируемых типов городских зданий – капитальных гражданских зданий исторической застройки и 5-этажных домов строительства 1960-х гг. с индустриальными конструкциями.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Методические указания содержат целевые установки по модернизации объемно-планировочных решений выше названных зданий, конкретные указания по усилению несущих конструкций традиционных и полносборных зданий, указания по методам и способам повышения долговечности, огнестойкости, тепло- и звукоизоляции в соответствии с возросшими нормативными требованиями к этим параметрам конструкций в последних изданиях СНиП и МГСН.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Как показывает опыт последних лет названные курсовые работы служат хорошей подготовкой к разработке дипломных проектов в области </w:t>
      </w:r>
      <w:proofErr w:type="gramStart"/>
      <w:r>
        <w:rPr>
          <w:sz w:val="28"/>
        </w:rPr>
        <w:t>ре-конструкции</w:t>
      </w:r>
      <w:proofErr w:type="gramEnd"/>
      <w:r>
        <w:rPr>
          <w:sz w:val="28"/>
        </w:rPr>
        <w:t xml:space="preserve"> зданий исторической и индустриальной застройки 1950-1960-х гг.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 xml:space="preserve">Рекомендую рецензируемые «Методические указания» к </w:t>
      </w:r>
      <w:proofErr w:type="spellStart"/>
      <w:r>
        <w:rPr>
          <w:sz w:val="28"/>
        </w:rPr>
        <w:t>внутривузовскому</w:t>
      </w:r>
      <w:proofErr w:type="spellEnd"/>
      <w:r>
        <w:rPr>
          <w:sz w:val="28"/>
        </w:rPr>
        <w:t xml:space="preserve"> изданию, что стало особенно актуальным в связи с тем, что согласно новому учебному плану дисциплина «Реконструкция зданий и сооружений», начиная с 2002/2003 уч. года, будет изучаться не только в группах специализации </w:t>
      </w:r>
      <w:proofErr w:type="gramStart"/>
      <w:r>
        <w:rPr>
          <w:sz w:val="28"/>
        </w:rPr>
        <w:t>2903.04</w:t>
      </w:r>
      <w:proofErr w:type="gramEnd"/>
      <w:r>
        <w:rPr>
          <w:sz w:val="28"/>
        </w:rPr>
        <w:t xml:space="preserve"> но и во всех группах специальности 290300.</w:t>
      </w:r>
    </w:p>
    <w:p w:rsidR="004A7127" w:rsidRDefault="007F4798">
      <w:pPr>
        <w:pStyle w:val="2"/>
        <w:ind w:firstLine="540"/>
        <w:jc w:val="both"/>
        <w:rPr>
          <w:sz w:val="28"/>
        </w:rPr>
      </w:pPr>
      <w:r>
        <w:rPr>
          <w:sz w:val="28"/>
        </w:rPr>
        <w:t>При подготовке «Методических указаний» рекомендуется учесть два следующих замечания:</w:t>
      </w:r>
    </w:p>
    <w:p w:rsidR="004A7127" w:rsidRDefault="007F4798">
      <w:pPr>
        <w:pStyle w:val="2"/>
        <w:numPr>
          <w:ilvl w:val="1"/>
          <w:numId w:val="22"/>
        </w:numPr>
        <w:jc w:val="both"/>
        <w:rPr>
          <w:sz w:val="28"/>
        </w:rPr>
      </w:pPr>
      <w:r>
        <w:rPr>
          <w:sz w:val="28"/>
        </w:rPr>
        <w:t>В расчетной части курсовой работы №2 предусмотреть вместо теплотехнического расчета звукоизоляции реконструируемого перекрытия.</w:t>
      </w:r>
    </w:p>
    <w:p w:rsidR="004A7127" w:rsidRDefault="007F4798">
      <w:pPr>
        <w:pStyle w:val="2"/>
        <w:numPr>
          <w:ilvl w:val="1"/>
          <w:numId w:val="22"/>
        </w:numPr>
        <w:jc w:val="both"/>
        <w:rPr>
          <w:sz w:val="28"/>
        </w:rPr>
      </w:pPr>
      <w:r>
        <w:rPr>
          <w:sz w:val="28"/>
        </w:rPr>
        <w:t>Частично дифференцировать графическую часть к работе №2: для специальности 291400 сохранить разработку фасада секции, а для специальности 290300 – вместо фасада разработать два дополнительных конструктивных узлов.</w:t>
      </w:r>
    </w:p>
    <w:p w:rsidR="004A7127" w:rsidRDefault="004A7127">
      <w:pPr>
        <w:pStyle w:val="2"/>
        <w:jc w:val="both"/>
        <w:rPr>
          <w:sz w:val="28"/>
        </w:rPr>
      </w:pPr>
    </w:p>
    <w:p w:rsidR="004A7127" w:rsidRDefault="004A7127">
      <w:pPr>
        <w:pStyle w:val="2"/>
        <w:jc w:val="both"/>
        <w:rPr>
          <w:sz w:val="28"/>
        </w:rPr>
      </w:pPr>
    </w:p>
    <w:p w:rsidR="004A7127" w:rsidRDefault="007F4798">
      <w:pPr>
        <w:pStyle w:val="2"/>
        <w:jc w:val="both"/>
        <w:rPr>
          <w:sz w:val="28"/>
        </w:rPr>
      </w:pPr>
      <w:r>
        <w:rPr>
          <w:sz w:val="28"/>
        </w:rPr>
        <w:t>Доцент</w:t>
      </w:r>
    </w:p>
    <w:p w:rsidR="004A7127" w:rsidRDefault="007F4798">
      <w:pPr>
        <w:pStyle w:val="2"/>
        <w:jc w:val="both"/>
        <w:rPr>
          <w:sz w:val="28"/>
        </w:rPr>
      </w:pPr>
      <w:r>
        <w:rPr>
          <w:sz w:val="28"/>
        </w:rPr>
        <w:t>кафедры архитектуры</w:t>
      </w:r>
    </w:p>
    <w:p w:rsidR="007F4798" w:rsidRDefault="007F4798">
      <w:pPr>
        <w:pStyle w:val="2"/>
        <w:jc w:val="both"/>
        <w:rPr>
          <w:sz w:val="28"/>
        </w:rPr>
      </w:pPr>
      <w:r>
        <w:rPr>
          <w:sz w:val="28"/>
        </w:rPr>
        <w:t xml:space="preserve">МГСУ                                                                                                       С.М. </w:t>
      </w:r>
      <w:proofErr w:type="spellStart"/>
      <w:r>
        <w:rPr>
          <w:sz w:val="28"/>
        </w:rPr>
        <w:t>Нанасова</w:t>
      </w:r>
      <w:proofErr w:type="spellEnd"/>
    </w:p>
    <w:sectPr w:rsidR="007F4798">
      <w:type w:val="oddPage"/>
      <w:pgSz w:w="11906" w:h="16838" w:code="9"/>
      <w:pgMar w:top="1134" w:right="851" w:bottom="1134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6F38"/>
    <w:multiLevelType w:val="hybridMultilevel"/>
    <w:tmpl w:val="0B0C2F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BB14384"/>
    <w:multiLevelType w:val="hybridMultilevel"/>
    <w:tmpl w:val="B1126B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E99277B"/>
    <w:multiLevelType w:val="hybridMultilevel"/>
    <w:tmpl w:val="1756B558"/>
    <w:lvl w:ilvl="0" w:tplc="518E4B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7250D7C8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8C4161"/>
    <w:multiLevelType w:val="hybridMultilevel"/>
    <w:tmpl w:val="AB14B4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4D72A3D"/>
    <w:multiLevelType w:val="hybridMultilevel"/>
    <w:tmpl w:val="2556C13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7F00A6A"/>
    <w:multiLevelType w:val="hybridMultilevel"/>
    <w:tmpl w:val="42B233DC"/>
    <w:lvl w:ilvl="0" w:tplc="518E4B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C0E0522"/>
    <w:multiLevelType w:val="hybridMultilevel"/>
    <w:tmpl w:val="5734DE3C"/>
    <w:lvl w:ilvl="0" w:tplc="4AD2DA82">
      <w:start w:val="1"/>
      <w:numFmt w:val="decimal"/>
      <w:lvlText w:val="%1."/>
      <w:lvlJc w:val="left"/>
      <w:pPr>
        <w:tabs>
          <w:tab w:val="num" w:pos="1950"/>
        </w:tabs>
        <w:ind w:left="19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7">
    <w:nsid w:val="2B3C5C83"/>
    <w:multiLevelType w:val="hybridMultilevel"/>
    <w:tmpl w:val="CFB87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A32BE5"/>
    <w:multiLevelType w:val="hybridMultilevel"/>
    <w:tmpl w:val="00E47450"/>
    <w:lvl w:ilvl="0" w:tplc="C324EFEE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9">
    <w:nsid w:val="2E9A78F2"/>
    <w:multiLevelType w:val="hybridMultilevel"/>
    <w:tmpl w:val="5030BA3A"/>
    <w:lvl w:ilvl="0" w:tplc="0419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10">
    <w:nsid w:val="3AAA55BB"/>
    <w:multiLevelType w:val="hybridMultilevel"/>
    <w:tmpl w:val="7B8877CA"/>
    <w:lvl w:ilvl="0" w:tplc="518E4B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7C3E14"/>
    <w:multiLevelType w:val="hybridMultilevel"/>
    <w:tmpl w:val="833E4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DC2CF9"/>
    <w:multiLevelType w:val="hybridMultilevel"/>
    <w:tmpl w:val="0148A0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5654A36"/>
    <w:multiLevelType w:val="hybridMultilevel"/>
    <w:tmpl w:val="86FE67D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56DA2246"/>
    <w:multiLevelType w:val="hybridMultilevel"/>
    <w:tmpl w:val="2AEE3A9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58F15990"/>
    <w:multiLevelType w:val="hybridMultilevel"/>
    <w:tmpl w:val="603EB5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9E1548F"/>
    <w:multiLevelType w:val="hybridMultilevel"/>
    <w:tmpl w:val="98CEC03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62FF1551"/>
    <w:multiLevelType w:val="hybridMultilevel"/>
    <w:tmpl w:val="F8B84AE8"/>
    <w:lvl w:ilvl="0" w:tplc="518E4B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3467A5"/>
    <w:multiLevelType w:val="hybridMultilevel"/>
    <w:tmpl w:val="2C482C54"/>
    <w:lvl w:ilvl="0" w:tplc="F8A0BE40">
      <w:start w:val="2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9">
    <w:nsid w:val="6B4469F1"/>
    <w:multiLevelType w:val="hybridMultilevel"/>
    <w:tmpl w:val="1DC0B0A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6DB134E"/>
    <w:multiLevelType w:val="hybridMultilevel"/>
    <w:tmpl w:val="7B68CD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777A541A"/>
    <w:multiLevelType w:val="hybridMultilevel"/>
    <w:tmpl w:val="6040F6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7EF43411"/>
    <w:multiLevelType w:val="hybridMultilevel"/>
    <w:tmpl w:val="3D4AA61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11"/>
  </w:num>
  <w:num w:numId="4">
    <w:abstractNumId w:val="15"/>
  </w:num>
  <w:num w:numId="5">
    <w:abstractNumId w:val="18"/>
  </w:num>
  <w:num w:numId="6">
    <w:abstractNumId w:val="1"/>
  </w:num>
  <w:num w:numId="7">
    <w:abstractNumId w:val="4"/>
  </w:num>
  <w:num w:numId="8">
    <w:abstractNumId w:val="19"/>
  </w:num>
  <w:num w:numId="9">
    <w:abstractNumId w:val="16"/>
  </w:num>
  <w:num w:numId="10">
    <w:abstractNumId w:val="6"/>
  </w:num>
  <w:num w:numId="11">
    <w:abstractNumId w:val="8"/>
  </w:num>
  <w:num w:numId="12">
    <w:abstractNumId w:val="14"/>
  </w:num>
  <w:num w:numId="13">
    <w:abstractNumId w:val="0"/>
  </w:num>
  <w:num w:numId="14">
    <w:abstractNumId w:val="12"/>
  </w:num>
  <w:num w:numId="15">
    <w:abstractNumId w:val="7"/>
  </w:num>
  <w:num w:numId="16">
    <w:abstractNumId w:val="9"/>
  </w:num>
  <w:num w:numId="17">
    <w:abstractNumId w:val="20"/>
  </w:num>
  <w:num w:numId="18">
    <w:abstractNumId w:val="13"/>
  </w:num>
  <w:num w:numId="19">
    <w:abstractNumId w:val="21"/>
  </w:num>
  <w:num w:numId="20">
    <w:abstractNumId w:val="5"/>
  </w:num>
  <w:num w:numId="21">
    <w:abstractNumId w:val="17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625D1B"/>
    <w:rsid w:val="004A7127"/>
    <w:rsid w:val="00625D1B"/>
    <w:rsid w:val="007F4798"/>
    <w:rsid w:val="008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b/>
      <w:bCs/>
      <w:sz w:val="28"/>
    </w:rPr>
  </w:style>
  <w:style w:type="paragraph" w:styleId="2">
    <w:name w:val="Body Text 2"/>
    <w:basedOn w:val="a"/>
    <w:semiHidden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0A1DB-F8AA-4C60-A57F-90A5A70B1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4718</Words>
  <Characters>26894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MGSU</Company>
  <LinksUpToDate>false</LinksUpToDate>
  <CharactersWithSpaces>31549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Katya</dc:creator>
  <cp:keywords/>
  <dc:description/>
  <cp:lastModifiedBy>Oleg</cp:lastModifiedBy>
  <cp:revision>3</cp:revision>
  <cp:lastPrinted>2002-04-17T12:01:00Z</cp:lastPrinted>
  <dcterms:created xsi:type="dcterms:W3CDTF">2011-01-14T13:53:00Z</dcterms:created>
  <dcterms:modified xsi:type="dcterms:W3CDTF">2011-01-16T09:31:00Z</dcterms:modified>
</cp:coreProperties>
</file>